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77777777" w:rsidR="00531CAA" w:rsidRPr="00825957" w:rsidRDefault="00531CAA" w:rsidP="00531CAA">
      <w:pPr>
        <w:jc w:val="center"/>
        <w:rPr>
          <w:b/>
          <w:color w:val="000000" w:themeColor="text1"/>
          <w:sz w:val="32"/>
          <w:szCs w:val="32"/>
        </w:rPr>
      </w:pPr>
      <w:r w:rsidRPr="00825957">
        <w:rPr>
          <w:b/>
          <w:color w:val="000000" w:themeColor="text1"/>
          <w:sz w:val="32"/>
          <w:szCs w:val="32"/>
        </w:rPr>
        <w:t>UPUTSTVO ZA PODNOSIOCE PRIJAVE</w:t>
      </w:r>
    </w:p>
    <w:p w14:paraId="2551F22A" w14:textId="4F8FB04A" w:rsidR="00531CAA" w:rsidRPr="00825957" w:rsidRDefault="00EB0E99" w:rsidP="003609E9">
      <w:pPr>
        <w:jc w:val="both"/>
        <w:rPr>
          <w:color w:val="000000" w:themeColor="text1"/>
          <w:sz w:val="24"/>
          <w:szCs w:val="24"/>
        </w:rPr>
      </w:pPr>
      <w:r w:rsidRPr="00825957">
        <w:rPr>
          <w:color w:val="000000" w:themeColor="text1"/>
          <w:sz w:val="24"/>
          <w:szCs w:val="24"/>
        </w:rPr>
        <w:t>Ovo uputstvo služi u svrhu informiranja i pružanja pomoći svima zainteresiranim</w:t>
      </w:r>
      <w:r w:rsidR="003609E9">
        <w:rPr>
          <w:color w:val="000000" w:themeColor="text1"/>
          <w:sz w:val="24"/>
          <w:szCs w:val="24"/>
        </w:rPr>
        <w:t xml:space="preserve">a </w:t>
      </w:r>
      <w:r w:rsidRPr="00825957">
        <w:rPr>
          <w:color w:val="000000" w:themeColor="text1"/>
          <w:sz w:val="24"/>
          <w:szCs w:val="24"/>
        </w:rPr>
        <w:t xml:space="preserve">za podnošenje prijava na Javni </w:t>
      </w:r>
      <w:r w:rsidR="003609E9">
        <w:rPr>
          <w:color w:val="000000" w:themeColor="text1"/>
          <w:sz w:val="24"/>
          <w:szCs w:val="24"/>
        </w:rPr>
        <w:t>konkurs</w:t>
      </w:r>
      <w:r w:rsidRPr="00825957">
        <w:rPr>
          <w:color w:val="000000" w:themeColor="text1"/>
          <w:sz w:val="24"/>
          <w:szCs w:val="24"/>
        </w:rPr>
        <w:t xml:space="preserve"> za </w:t>
      </w:r>
      <w:r w:rsidR="003609E9" w:rsidRPr="003609E9">
        <w:rPr>
          <w:color w:val="000000" w:themeColor="text1"/>
          <w:sz w:val="24"/>
          <w:szCs w:val="24"/>
        </w:rPr>
        <w:t>finansiranje/sufinansiranje projekata iz oblasti jačanja inovacionog ekosistema i tehnološkog razvoja u Federaciji Bosne i Hercegovine u 2026. godini</w:t>
      </w:r>
      <w:r w:rsidRPr="00825957">
        <w:rPr>
          <w:color w:val="000000" w:themeColor="text1"/>
          <w:sz w:val="24"/>
          <w:szCs w:val="24"/>
        </w:rPr>
        <w:t>Federalnog ministarstva obrazovanja i nauke (u daljnjem tekstu: Ministarstvo)</w:t>
      </w:r>
    </w:p>
    <w:p w14:paraId="2536FE70" w14:textId="77777777" w:rsidR="00EB0E99" w:rsidRPr="00825957" w:rsidRDefault="00EB0E99" w:rsidP="00531CAA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3C496649" w:rsidR="00A40C84" w:rsidRPr="00825957" w:rsidRDefault="00A40C84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TRANSFER ZA 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RAZVOJ INSTITUCIJA NAUKE I PODSTICAJ NIR OD 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ZNAČAJA ZA FEDERACIJU B</w:t>
            </w:r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H</w:t>
            </w:r>
          </w:p>
          <w:p w14:paraId="1390DDC9" w14:textId="4D67A8C3" w:rsidR="00A40C84" w:rsidRPr="00825957" w:rsidRDefault="00A40C84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00B414A8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avni </w:t>
            </w:r>
            <w:r w:rsidR="00BE3311">
              <w:rPr>
                <w:b/>
                <w:bCs/>
                <w:color w:val="000000" w:themeColor="text1"/>
                <w:sz w:val="24"/>
                <w:szCs w:val="24"/>
              </w:rPr>
              <w:t xml:space="preserve">konkurs 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za finansiranje/sufinansiranje programa </w:t>
            </w:r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>iz oblasti jačanja inovacijskog ekosistema i tehnološkog razvoja u 2026. godini</w:t>
            </w:r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3FB3E353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Opis oblasti koja je predmet finansiranja</w:t>
            </w:r>
          </w:p>
        </w:tc>
        <w:tc>
          <w:tcPr>
            <w:tcW w:w="6390" w:type="dxa"/>
            <w:vAlign w:val="center"/>
          </w:tcPr>
          <w:p w14:paraId="43765485" w14:textId="12E2544F" w:rsidR="008A43F2" w:rsidRPr="00825957" w:rsidRDefault="003609E9" w:rsidP="003609E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Uspostava i jačanje inovacijskog ekosistema i tehnološkog razvoja u Federaciji BiH te povezivanje istraživačko-razvojne djelatnosti sa privrednim subjektima u svrhu razvoja proizvoda, procesa i usluga na tržištu.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1829B558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Opći i posebni ciljevi Programa, koji je predmet javnog </w:t>
            </w:r>
            <w:r w:rsidR="0016190C">
              <w:rPr>
                <w:b/>
                <w:bCs/>
                <w:color w:val="000000" w:themeColor="text1"/>
              </w:rPr>
              <w:t>konkursa</w:t>
            </w:r>
            <w:r w:rsidRPr="00825957">
              <w:rPr>
                <w:b/>
                <w:bCs/>
                <w:color w:val="000000" w:themeColor="text1"/>
              </w:rPr>
              <w:t xml:space="preserve"> i prioritet</w:t>
            </w:r>
            <w:r w:rsidR="00072C5F" w:rsidRPr="00825957">
              <w:rPr>
                <w:b/>
                <w:bCs/>
                <w:color w:val="000000" w:themeColor="text1"/>
              </w:rPr>
              <w:t>i</w:t>
            </w:r>
            <w:r w:rsidRPr="00825957">
              <w:rPr>
                <w:b/>
                <w:bCs/>
                <w:color w:val="000000" w:themeColor="text1"/>
              </w:rPr>
              <w:t xml:space="preserve"> sa osnovnim i specifičnim programskim oblastima za dodjelu budžetskih sredstava</w:t>
            </w:r>
          </w:p>
        </w:tc>
        <w:tc>
          <w:tcPr>
            <w:tcW w:w="6390" w:type="dxa"/>
            <w:vAlign w:val="center"/>
          </w:tcPr>
          <w:p w14:paraId="3F0DED95" w14:textId="39A0BA78" w:rsidR="00DD3831" w:rsidRPr="00825957" w:rsidRDefault="003609E9" w:rsidP="0015200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3609E9">
              <w:rPr>
                <w:color w:val="000000" w:themeColor="text1"/>
              </w:rPr>
              <w:t>odatno osnaživanj</w:t>
            </w:r>
            <w:r>
              <w:rPr>
                <w:color w:val="000000" w:themeColor="text1"/>
              </w:rPr>
              <w:t>e</w:t>
            </w:r>
            <w:r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naučno</w:t>
            </w:r>
            <w:r w:rsidRPr="003609E9">
              <w:rPr>
                <w:color w:val="000000" w:themeColor="text1"/>
              </w:rPr>
              <w:t>-istraživačkog rada u svrhu izgradnje i jačanja inovacijskog ekos</w:t>
            </w:r>
            <w:r>
              <w:rPr>
                <w:color w:val="000000" w:themeColor="text1"/>
              </w:rPr>
              <w:t>istema;</w:t>
            </w:r>
            <w:r w:rsidRPr="003609E9">
              <w:rPr>
                <w:color w:val="000000" w:themeColor="text1"/>
              </w:rPr>
              <w:t xml:space="preserve"> jačanje s</w:t>
            </w:r>
            <w:r>
              <w:rPr>
                <w:color w:val="000000" w:themeColor="text1"/>
              </w:rPr>
              <w:t>a</w:t>
            </w:r>
            <w:r w:rsidRPr="003609E9">
              <w:rPr>
                <w:color w:val="000000" w:themeColor="text1"/>
              </w:rPr>
              <w:t>radnje akademske i istraživačke zajednice i tržišta kroz istraživanja i razvoj potencijalno komercijalnih proizvoda, procesa i usluga; po</w:t>
            </w:r>
            <w:r>
              <w:rPr>
                <w:color w:val="000000" w:themeColor="text1"/>
              </w:rPr>
              <w:t>drška</w:t>
            </w:r>
            <w:r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naučnim r</w:t>
            </w:r>
            <w:r w:rsidRPr="003609E9">
              <w:rPr>
                <w:color w:val="000000" w:themeColor="text1"/>
              </w:rPr>
              <w:t xml:space="preserve">adnicima i istraživačima u cilju povećanja vidljivosti njihovih rezultata u </w:t>
            </w:r>
            <w:r>
              <w:rPr>
                <w:color w:val="000000" w:themeColor="text1"/>
              </w:rPr>
              <w:t>privredi</w:t>
            </w:r>
            <w:r w:rsidRPr="003609E9">
              <w:rPr>
                <w:color w:val="000000" w:themeColor="text1"/>
              </w:rPr>
              <w:t xml:space="preserve">; prepoznavanje i osnaživanje programa </w:t>
            </w:r>
            <w:r w:rsidR="00152004">
              <w:rPr>
                <w:color w:val="000000" w:themeColor="text1"/>
              </w:rPr>
              <w:t>p</w:t>
            </w:r>
            <w:r w:rsidRPr="003609E9">
              <w:rPr>
                <w:color w:val="000000" w:themeColor="text1"/>
              </w:rPr>
              <w:t>repoznavanja i po</w:t>
            </w:r>
            <w:r>
              <w:rPr>
                <w:color w:val="000000" w:themeColor="text1"/>
              </w:rPr>
              <w:t>drške</w:t>
            </w:r>
            <w:r w:rsidRPr="003609E9">
              <w:rPr>
                <w:color w:val="000000" w:themeColor="text1"/>
              </w:rPr>
              <w:t xml:space="preserve"> inovatorima,</w:t>
            </w:r>
            <w:r>
              <w:rPr>
                <w:color w:val="000000" w:themeColor="text1"/>
              </w:rPr>
              <w:t xml:space="preserve"> </w:t>
            </w:r>
            <w:r w:rsidRPr="003609E9">
              <w:rPr>
                <w:color w:val="000000" w:themeColor="text1"/>
              </w:rPr>
              <w:t>istraživačima i njihovim organizacijama usmjerenim na tehnološki razvoj; p</w:t>
            </w:r>
            <w:r>
              <w:rPr>
                <w:color w:val="000000" w:themeColor="text1"/>
              </w:rPr>
              <w:t>odrška</w:t>
            </w:r>
            <w:r w:rsidRPr="003609E9">
              <w:rPr>
                <w:color w:val="000000" w:themeColor="text1"/>
              </w:rPr>
              <w:t xml:space="preserve"> projektima popularizacije inovacijskog djelovanja; s</w:t>
            </w:r>
            <w:r>
              <w:rPr>
                <w:color w:val="000000" w:themeColor="text1"/>
              </w:rPr>
              <w:t>a</w:t>
            </w:r>
            <w:r w:rsidRPr="003609E9">
              <w:rPr>
                <w:color w:val="000000" w:themeColor="text1"/>
              </w:rPr>
              <w:t>radnja s partnerima u razvoju inovacijskog ekos</w:t>
            </w:r>
            <w:r>
              <w:rPr>
                <w:color w:val="000000" w:themeColor="text1"/>
              </w:rPr>
              <w:t>istema</w:t>
            </w:r>
            <w:r w:rsidRPr="003609E9">
              <w:rPr>
                <w:color w:val="000000" w:themeColor="text1"/>
              </w:rPr>
              <w:t xml:space="preserve"> u Federaciji BiH. </w:t>
            </w:r>
          </w:p>
        </w:tc>
      </w:tr>
      <w:tr w:rsidR="00825957" w:rsidRPr="00825957" w14:paraId="0C6F348C" w14:textId="77777777" w:rsidTr="005B43B1">
        <w:trPr>
          <w:trHeight w:val="983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4850D5DB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Ukupna vrijednost Programa i iznosi predviđeni za pojedine programske oblasti, najniži i najviši finansijski iznos koji može biti dodijeljen za pojedini program ili projekt i po mogućnosti očekivani broj programa ili projekata koji će se finansirati iz Programa, odnosno pojedinih programskih oblasti</w:t>
            </w:r>
          </w:p>
        </w:tc>
        <w:tc>
          <w:tcPr>
            <w:tcW w:w="6390" w:type="dxa"/>
            <w:vAlign w:val="center"/>
          </w:tcPr>
          <w:p w14:paraId="69D0D45B" w14:textId="77777777" w:rsidR="005410A8" w:rsidRDefault="005410A8" w:rsidP="00531CAA">
            <w:pPr>
              <w:rPr>
                <w:color w:val="000000" w:themeColor="text1"/>
              </w:rPr>
            </w:pPr>
          </w:p>
          <w:p w14:paraId="0223CAC7" w14:textId="5C029311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Iznosi predviđeni </w:t>
            </w:r>
            <w:r w:rsidR="00E90386">
              <w:rPr>
                <w:color w:val="000000" w:themeColor="text1"/>
              </w:rPr>
              <w:t xml:space="preserve">po pojedinačnim stavkama </w:t>
            </w:r>
            <w:r w:rsidRPr="00825957">
              <w:rPr>
                <w:color w:val="000000" w:themeColor="text1"/>
              </w:rPr>
              <w:t xml:space="preserve">za </w:t>
            </w:r>
            <w:r w:rsidR="00E90386">
              <w:rPr>
                <w:color w:val="000000" w:themeColor="text1"/>
              </w:rPr>
              <w:t>Program</w:t>
            </w:r>
            <w:r w:rsidRPr="00825957">
              <w:rPr>
                <w:color w:val="000000" w:themeColor="text1"/>
              </w:rPr>
              <w:t>:</w:t>
            </w:r>
          </w:p>
          <w:p w14:paraId="5D8D9CEE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  <w:p w14:paraId="627A340D" w14:textId="04024938" w:rsidR="00921BB6" w:rsidRPr="00825957" w:rsidRDefault="00FE626C" w:rsidP="00E90386">
            <w:pPr>
              <w:pStyle w:val="Odlomakpopisa"/>
              <w:numPr>
                <w:ilvl w:val="0"/>
                <w:numId w:val="19"/>
              </w:numPr>
              <w:spacing w:after="12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</w:t>
            </w:r>
            <w:r w:rsidRPr="00FE626C">
              <w:rPr>
                <w:b/>
                <w:bCs/>
                <w:color w:val="000000" w:themeColor="text1"/>
                <w:sz w:val="24"/>
                <w:szCs w:val="24"/>
              </w:rPr>
              <w:t>ačanj</w:t>
            </w:r>
            <w:r w:rsidR="00AE2707">
              <w:rPr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FE626C">
              <w:rPr>
                <w:b/>
                <w:bCs/>
                <w:color w:val="000000" w:themeColor="text1"/>
                <w:sz w:val="24"/>
                <w:szCs w:val="24"/>
              </w:rPr>
              <w:t xml:space="preserve"> inovacijskog ekosistema i tehnološkog razvoja</w:t>
            </w:r>
          </w:p>
          <w:p w14:paraId="11FC0394" w14:textId="77777777" w:rsidR="00E90386" w:rsidRDefault="00E9038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1BA2F0FC" w14:textId="067357CD" w:rsidR="00470877" w:rsidRDefault="00470877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>Ukupan iznos raspoloživih sredstava:  300.000,00 KM</w:t>
            </w:r>
          </w:p>
          <w:p w14:paraId="0A93EADB" w14:textId="77777777" w:rsidR="005B43B1" w:rsidRDefault="005B43B1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712CECA" w14:textId="37BD8FBD" w:rsidR="005410A8" w:rsidRDefault="005B43B1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Minimalni iznos nije određen</w:t>
            </w:r>
            <w:r w:rsidR="00036E29">
              <w:rPr>
                <w:color w:val="000000" w:themeColor="text1"/>
                <w:lang w:val="sr-Cyrl-BA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5410A8">
              <w:rPr>
                <w:color w:val="000000" w:themeColor="text1"/>
              </w:rPr>
              <w:t>a maksimalni ukupni iznos za sve vrste troškova po projektu iznosi 30.000,00 KM.</w:t>
            </w:r>
          </w:p>
          <w:p w14:paraId="500EE9ED" w14:textId="1C1C6BB3" w:rsidR="005B43B1" w:rsidRDefault="005410A8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="005B43B1">
              <w:rPr>
                <w:color w:val="000000" w:themeColor="text1"/>
              </w:rPr>
              <w:t xml:space="preserve">dređuju </w:t>
            </w:r>
            <w:r>
              <w:rPr>
                <w:color w:val="000000" w:themeColor="text1"/>
              </w:rPr>
              <w:t xml:space="preserve">se i </w:t>
            </w:r>
            <w:r w:rsidR="005B43B1">
              <w:rPr>
                <w:color w:val="000000" w:themeColor="text1"/>
              </w:rPr>
              <w:t>sljedeći maksimalni iznosi</w:t>
            </w:r>
            <w:r>
              <w:rPr>
                <w:color w:val="000000" w:themeColor="text1"/>
              </w:rPr>
              <w:t xml:space="preserve"> po vrstama troškova (s tim da kad se zbroje kumulativno ne prelaze 30.000,00 KM)</w:t>
            </w:r>
            <w:r w:rsidR="005B43B1">
              <w:rPr>
                <w:color w:val="000000" w:themeColor="text1"/>
              </w:rPr>
              <w:t>:</w:t>
            </w:r>
          </w:p>
          <w:p w14:paraId="5C873729" w14:textId="77777777" w:rsidR="005B43B1" w:rsidRPr="00825957" w:rsidRDefault="005B43B1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6EC0B50B" w14:textId="70E8DC38" w:rsidR="00470877" w:rsidRDefault="00AE2707" w:rsidP="005410A8">
            <w:pPr>
              <w:pStyle w:val="Odlomakpopisa"/>
              <w:numPr>
                <w:ilvl w:val="0"/>
                <w:numId w:val="20"/>
              </w:num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Naknade</w:t>
            </w:r>
            <w:r w:rsidR="00470877" w:rsidRPr="00825957">
              <w:rPr>
                <w:color w:val="000000" w:themeColor="text1"/>
              </w:rPr>
              <w:t>: maksimalni iznos: 1</w:t>
            </w:r>
            <w:r>
              <w:rPr>
                <w:color w:val="000000" w:themeColor="text1"/>
              </w:rPr>
              <w:t>5</w:t>
            </w:r>
            <w:r w:rsidR="00470877" w:rsidRPr="00825957">
              <w:rPr>
                <w:color w:val="000000" w:themeColor="text1"/>
              </w:rPr>
              <w:t>.000,00 KM</w:t>
            </w:r>
            <w:r>
              <w:rPr>
                <w:color w:val="000000" w:themeColor="text1"/>
              </w:rPr>
              <w:t>,</w:t>
            </w:r>
          </w:p>
          <w:p w14:paraId="2BBA2679" w14:textId="78B04FD5" w:rsidR="00AE2707" w:rsidRPr="00825957" w:rsidRDefault="00AE2707" w:rsidP="005410A8">
            <w:pPr>
              <w:pStyle w:val="Odlomakpopisa"/>
              <w:numPr>
                <w:ilvl w:val="0"/>
                <w:numId w:val="20"/>
              </w:num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Troškovi nabavke opreme i stalnih sredstava u okviru prava, maksimaln</w:t>
            </w:r>
            <w:r w:rsidR="005B43B1">
              <w:rPr>
                <w:color w:val="000000" w:themeColor="text1"/>
              </w:rPr>
              <w:t>i iznos:</w:t>
            </w:r>
            <w:r>
              <w:rPr>
                <w:color w:val="000000" w:themeColor="text1"/>
              </w:rPr>
              <w:t xml:space="preserve"> 20.000,00 KM,</w:t>
            </w:r>
          </w:p>
          <w:p w14:paraId="5A165971" w14:textId="3DA43DE2" w:rsidR="00470877" w:rsidRDefault="00AE2707" w:rsidP="005410A8">
            <w:pPr>
              <w:pStyle w:val="Odlomakpopisa"/>
              <w:numPr>
                <w:ilvl w:val="0"/>
                <w:numId w:val="20"/>
              </w:num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Troškovi nabavke materijala i sitnog inventara,</w:t>
            </w:r>
            <w:r w:rsidR="00470877" w:rsidRPr="00825957">
              <w:rPr>
                <w:color w:val="000000" w:themeColor="text1"/>
              </w:rPr>
              <w:t xml:space="preserve"> maksimalni iznos: </w:t>
            </w:r>
            <w:r>
              <w:rPr>
                <w:color w:val="000000" w:themeColor="text1"/>
              </w:rPr>
              <w:t>20</w:t>
            </w:r>
            <w:r w:rsidR="00470877" w:rsidRPr="00825957">
              <w:rPr>
                <w:color w:val="000000" w:themeColor="text1"/>
              </w:rPr>
              <w:t>.000,00 KM</w:t>
            </w:r>
            <w:r>
              <w:rPr>
                <w:color w:val="000000" w:themeColor="text1"/>
              </w:rPr>
              <w:t>,</w:t>
            </w:r>
          </w:p>
          <w:p w14:paraId="7C7DD2F7" w14:textId="13C61BF7" w:rsidR="00AE2707" w:rsidRPr="00825957" w:rsidRDefault="00AE2707" w:rsidP="005410A8">
            <w:pPr>
              <w:pStyle w:val="Odlomakpopisa"/>
              <w:numPr>
                <w:ilvl w:val="0"/>
                <w:numId w:val="20"/>
              </w:num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Ugovorene i druge posebne usluge, maksimalni iznos: 5.000,00 KM,</w:t>
            </w:r>
          </w:p>
          <w:p w14:paraId="08A5D102" w14:textId="45FC7FF7" w:rsidR="00470877" w:rsidRPr="00825957" w:rsidRDefault="00AE2707" w:rsidP="005410A8">
            <w:pPr>
              <w:pStyle w:val="Odlomakpopisa"/>
              <w:numPr>
                <w:ilvl w:val="0"/>
                <w:numId w:val="20"/>
              </w:num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Putni troškovi,</w:t>
            </w:r>
            <w:r w:rsidR="00470877" w:rsidRPr="00825957">
              <w:rPr>
                <w:color w:val="000000" w:themeColor="text1"/>
              </w:rPr>
              <w:t xml:space="preserve"> maksimalni iznos: </w:t>
            </w:r>
            <w:r>
              <w:rPr>
                <w:color w:val="000000" w:themeColor="text1"/>
              </w:rPr>
              <w:t>5</w:t>
            </w:r>
            <w:r w:rsidR="00470877" w:rsidRPr="00825957">
              <w:rPr>
                <w:color w:val="000000" w:themeColor="text1"/>
              </w:rPr>
              <w:t>.000,00 KM.</w:t>
            </w:r>
          </w:p>
          <w:p w14:paraId="3808C40A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12F998FF" w14:textId="28950019" w:rsidR="00470877" w:rsidRPr="00AE2707" w:rsidRDefault="00AE2707" w:rsidP="00AE2707">
            <w:pPr>
              <w:pStyle w:val="Odlomakpopisa"/>
              <w:spacing w:after="120"/>
              <w:ind w:left="342"/>
              <w:jc w:val="both"/>
              <w:rPr>
                <w:rFonts w:cstheme="minorHAnsi"/>
                <w:color w:val="000000" w:themeColor="text1"/>
              </w:rPr>
            </w:pPr>
            <w:r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lastRenderedPageBreak/>
              <w:t xml:space="preserve">Visokoškolske ustanove – </w:t>
            </w:r>
            <w:r w:rsidRPr="005B43B1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u</w:t>
            </w:r>
            <w:r w:rsidRPr="005B43B1">
              <w:rPr>
                <w:rStyle w:val="normaltextrun"/>
                <w:rFonts w:cstheme="minorHAnsi"/>
                <w:color w:val="000000"/>
              </w:rPr>
              <w:t>niverziteti </w:t>
            </w:r>
            <w:r w:rsidRPr="005B43B1">
              <w:rPr>
                <w:rStyle w:val="findhit"/>
                <w:rFonts w:cstheme="minorHAnsi"/>
                <w:color w:val="000000"/>
              </w:rPr>
              <w:t>mogu prijav</w:t>
            </w:r>
            <w:r w:rsidRPr="005B43B1">
              <w:rPr>
                <w:rStyle w:val="normaltextrun"/>
                <w:rFonts w:cstheme="minorHAnsi"/>
                <w:color w:val="000000"/>
              </w:rPr>
              <w:t>iti</w:t>
            </w:r>
            <w:r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najviše 2 projekta, znanstveno-istraživačke organizacije i neprofitne organizacije najviše 1 projekt. </w:t>
            </w:r>
            <w:r w:rsidRPr="00AE270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  <w:r w:rsidRPr="00AE2707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59EFF6E6" w:rsidR="00470877" w:rsidRPr="00825957" w:rsidRDefault="00AC2640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Opće napomene:</w:t>
            </w:r>
          </w:p>
          <w:p w14:paraId="4794292B" w14:textId="69603B99" w:rsidR="00921BB6" w:rsidRPr="00825957" w:rsidRDefault="00AC2640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>Ukoliko Podnosilac aplikacije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koji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se prijavljuje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na neki od programa Javnog </w:t>
            </w:r>
            <w:r w:rsidR="00BE3311">
              <w:rPr>
                <w:rFonts w:cstheme="minorHAnsi"/>
                <w:noProof/>
                <w:color w:val="000000" w:themeColor="text1"/>
              </w:rPr>
              <w:t>konkurs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a traži iznos manji od minimalno predviđenog ili veći od maksimalno dozvoljenog po pojedinačnim programima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po svakoj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vrsti troškova prema navedenim ograničenjima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Javnog </w:t>
            </w:r>
            <w:r w:rsidR="00BE3311">
              <w:rPr>
                <w:rFonts w:cstheme="minorHAnsi"/>
                <w:noProof/>
                <w:color w:val="000000" w:themeColor="text1"/>
              </w:rPr>
              <w:t>konkurs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a, njegova prijava se neće razmatrati.</w:t>
            </w:r>
          </w:p>
          <w:p w14:paraId="33EA1514" w14:textId="4C3B42E4" w:rsidR="00AC2640" w:rsidRPr="00825957" w:rsidRDefault="00AC2640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 xml:space="preserve">Ukoliko Podnosilac aplikacije koji aplicira na neki od programa Javnog </w:t>
            </w:r>
            <w:r w:rsidR="00BE3311">
              <w:rPr>
                <w:rFonts w:cstheme="minorHAnsi"/>
                <w:noProof/>
                <w:color w:val="000000" w:themeColor="text1"/>
              </w:rPr>
              <w:t>konkurs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a dostavi više prijedloga od broja predviđenog Javnim </w:t>
            </w:r>
            <w:r w:rsidR="00BE3311">
              <w:rPr>
                <w:rFonts w:cstheme="minorHAnsi"/>
                <w:noProof/>
                <w:color w:val="000000" w:themeColor="text1"/>
              </w:rPr>
              <w:t>konkurs</w:t>
            </w:r>
            <w:r w:rsidRPr="00825957">
              <w:rPr>
                <w:rFonts w:cstheme="minorHAnsi"/>
                <w:noProof/>
                <w:color w:val="000000" w:themeColor="text1"/>
              </w:rPr>
              <w:t>om (ovisno o programu), njegova prijava se neće razmatrati.</w:t>
            </w:r>
          </w:p>
          <w:p w14:paraId="7A955AF2" w14:textId="4CBAC750" w:rsidR="00921BB6" w:rsidRPr="00825957" w:rsidRDefault="00921BB6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 u potpunosti ne ispuni ili ne potpiše ili ne ovjeri aplikacijski obrazac ili finansijski plan, njegova prijava se neće razmatrati.</w:t>
            </w:r>
          </w:p>
          <w:p w14:paraId="6A0C9333" w14:textId="6A033346" w:rsidR="003C1BD2" w:rsidRPr="00825957" w:rsidRDefault="003C1BD2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slično.) </w:t>
            </w:r>
          </w:p>
          <w:p w14:paraId="20EE0A8F" w14:textId="3ED8349C" w:rsidR="00470877" w:rsidRPr="00E90386" w:rsidRDefault="003C1BD2" w:rsidP="00E90386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 ne dostavi popunjen i ovjeren aplikacijski obrazac i finansijski plan elektronskim putem na navedenu e-mail adresu u predviđenom roku, njegova prijava se neće razmatrati.</w:t>
            </w: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28D92949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otencijaln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podnosioc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prijava (ciljn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grup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>) koji imaju pravo da podnesu prijavu</w:t>
            </w:r>
          </w:p>
        </w:tc>
        <w:tc>
          <w:tcPr>
            <w:tcW w:w="6390" w:type="dxa"/>
            <w:vAlign w:val="center"/>
          </w:tcPr>
          <w:p w14:paraId="6677C825" w14:textId="6C3BACD1" w:rsidR="00B53361" w:rsidRPr="0016190C" w:rsidRDefault="0016190C" w:rsidP="000779BF">
            <w:pPr>
              <w:pStyle w:val="Odlomakpopisa"/>
              <w:ind w:left="58" w:hanging="1"/>
              <w:rPr>
                <w:color w:val="000000" w:themeColor="text1"/>
              </w:rPr>
            </w:pPr>
            <w:r w:rsidRPr="0016190C">
              <w:rPr>
                <w:color w:val="000000" w:themeColor="text1"/>
              </w:rPr>
              <w:t>Naučno-istraživačke organizacije i neprofitne organizacije</w:t>
            </w:r>
            <w:r w:rsidR="005B43B1">
              <w:rPr>
                <w:color w:val="000000" w:themeColor="text1"/>
              </w:rPr>
              <w:t>.</w:t>
            </w: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5</w:t>
            </w:r>
          </w:p>
        </w:tc>
        <w:tc>
          <w:tcPr>
            <w:tcW w:w="3202" w:type="dxa"/>
            <w:vAlign w:val="center"/>
          </w:tcPr>
          <w:p w14:paraId="4D1182EE" w14:textId="4216A203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rihvatljive aktivnosti za provođenje programa ili projekta</w:t>
            </w:r>
          </w:p>
        </w:tc>
        <w:tc>
          <w:tcPr>
            <w:tcW w:w="6390" w:type="dxa"/>
            <w:vAlign w:val="center"/>
          </w:tcPr>
          <w:p w14:paraId="33D8B1DD" w14:textId="2C03D891" w:rsidR="008A43F2" w:rsidRPr="00825957" w:rsidRDefault="00CD3D81" w:rsidP="00E90386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Isključivo a</w:t>
            </w:r>
            <w:r w:rsidR="00C353B4" w:rsidRPr="00825957">
              <w:rPr>
                <w:color w:val="000000" w:themeColor="text1"/>
              </w:rPr>
              <w:t>ktivn</w:t>
            </w:r>
            <w:r w:rsidR="00456BE5" w:rsidRPr="00825957">
              <w:rPr>
                <w:color w:val="000000" w:themeColor="text1"/>
              </w:rPr>
              <w:t>osti u cilju realizacije projek</w:t>
            </w:r>
            <w:r w:rsidR="00C353B4" w:rsidRPr="00825957">
              <w:rPr>
                <w:color w:val="000000" w:themeColor="text1"/>
              </w:rPr>
              <w:t>ta</w:t>
            </w:r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koje su navedene u projektnom planu</w:t>
            </w:r>
            <w:r w:rsidR="00456BE5" w:rsidRPr="00825957">
              <w:rPr>
                <w:color w:val="000000" w:themeColor="text1"/>
              </w:rPr>
              <w:t xml:space="preserve"> u skladu sa kriterijima Javnog </w:t>
            </w:r>
            <w:r w:rsidR="000779BF">
              <w:rPr>
                <w:color w:val="000000" w:themeColor="text1"/>
              </w:rPr>
              <w:t>konkursa</w:t>
            </w:r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4F0CA25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mogu finansirati dodijeljenim sredstvima</w:t>
            </w:r>
          </w:p>
        </w:tc>
        <w:tc>
          <w:tcPr>
            <w:tcW w:w="6390" w:type="dxa"/>
            <w:vAlign w:val="center"/>
          </w:tcPr>
          <w:p w14:paraId="58C154A1" w14:textId="7BC1BF70" w:rsidR="00335CEA" w:rsidRPr="005410A8" w:rsidRDefault="0016190C" w:rsidP="005410A8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10A8">
              <w:rPr>
                <w:color w:val="000000"/>
              </w:rPr>
              <w:t>Naknade  (</w:t>
            </w:r>
            <w:r w:rsidR="00E208A0" w:rsidRPr="005410A8">
              <w:rPr>
                <w:color w:val="000000"/>
              </w:rPr>
              <w:t>r</w:t>
            </w:r>
            <w:r w:rsidRPr="005410A8">
              <w:rPr>
                <w:color w:val="000000"/>
              </w:rPr>
              <w:t>ad istraživačkog tima) – maksimalno 15.000,00 KM</w:t>
            </w:r>
            <w:r w:rsidR="00035CD3" w:rsidRPr="005410A8">
              <w:rPr>
                <w:color w:val="000000"/>
              </w:rPr>
              <w:t>,</w:t>
            </w:r>
          </w:p>
          <w:p w14:paraId="22EF4C14" w14:textId="5848CBDD" w:rsidR="00F02FA6" w:rsidRPr="005410A8" w:rsidRDefault="0016190C" w:rsidP="005410A8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10A8">
              <w:rPr>
                <w:color w:val="000000"/>
              </w:rPr>
              <w:t>Troškovi nabavke opreme i stalnih sredstava u obliku prava (</w:t>
            </w:r>
            <w:r w:rsidR="00E208A0" w:rsidRPr="005410A8">
              <w:rPr>
                <w:color w:val="000000"/>
              </w:rPr>
              <w:t>t</w:t>
            </w:r>
            <w:r w:rsidRPr="005410A8">
              <w:rPr>
                <w:color w:val="000000"/>
              </w:rPr>
              <w:t>roškovi nabavke softvera /licence/ i drugih prava</w:t>
            </w:r>
            <w:r w:rsidR="00E208A0" w:rsidRPr="005410A8">
              <w:rPr>
                <w:color w:val="000000"/>
              </w:rPr>
              <w:t>,</w:t>
            </w:r>
            <w:r w:rsidRPr="005410A8">
              <w:rPr>
                <w:color w:val="000000"/>
              </w:rPr>
              <w:t xml:space="preserve"> </w:t>
            </w:r>
            <w:r w:rsidR="00E208A0" w:rsidRPr="005410A8">
              <w:rPr>
                <w:color w:val="000000"/>
              </w:rPr>
              <w:t>t</w:t>
            </w:r>
            <w:r w:rsidRPr="005410A8">
              <w:rPr>
                <w:color w:val="000000"/>
              </w:rPr>
              <w:t>roškovi nabavke dodatne opreme)  - maksimalno 20.000,00 KM</w:t>
            </w:r>
            <w:r w:rsidR="00035CD3" w:rsidRPr="005410A8">
              <w:rPr>
                <w:color w:val="000000"/>
              </w:rPr>
              <w:t>,</w:t>
            </w:r>
          </w:p>
          <w:p w14:paraId="74C0C588" w14:textId="695ECEA1" w:rsidR="0016190C" w:rsidRPr="005410A8" w:rsidRDefault="0016190C" w:rsidP="005410A8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10A8">
              <w:rPr>
                <w:color w:val="000000"/>
              </w:rPr>
              <w:t xml:space="preserve">Troškovi nabavke materijala i sitnog inventara (Troškovi materijala, Troškovi sitnog inventara) - maksimalno </w:t>
            </w:r>
            <w:r w:rsidR="005B43B1" w:rsidRPr="005410A8">
              <w:rPr>
                <w:color w:val="000000"/>
              </w:rPr>
              <w:t>2</w:t>
            </w:r>
            <w:r w:rsidRPr="005410A8">
              <w:rPr>
                <w:color w:val="000000"/>
              </w:rPr>
              <w:t>0.000,00 KM</w:t>
            </w:r>
          </w:p>
          <w:p w14:paraId="1FE00800" w14:textId="7E9FF72F" w:rsidR="0016190C" w:rsidRPr="005410A8" w:rsidRDefault="0016190C" w:rsidP="005410A8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10A8">
              <w:rPr>
                <w:color w:val="000000"/>
              </w:rPr>
              <w:t xml:space="preserve">Ugovorene i druge posebne usluge (plaćanje usluga fizičkim licima, plaćanje usluga pravnim licima </w:t>
            </w:r>
            <w:r w:rsidR="000779BF" w:rsidRPr="005410A8">
              <w:rPr>
                <w:color w:val="000000"/>
              </w:rPr>
              <w:t xml:space="preserve">- </w:t>
            </w:r>
            <w:r w:rsidRPr="005410A8">
              <w:rPr>
                <w:color w:val="000000"/>
              </w:rPr>
              <w:t>ma</w:t>
            </w:r>
            <w:r w:rsidR="000779BF" w:rsidRPr="005410A8">
              <w:rPr>
                <w:color w:val="000000"/>
              </w:rPr>
              <w:t>ksimalno</w:t>
            </w:r>
            <w:r w:rsidRPr="005410A8">
              <w:rPr>
                <w:color w:val="000000"/>
              </w:rPr>
              <w:t xml:space="preserve"> 5.000,00 KM</w:t>
            </w:r>
            <w:r w:rsidR="000779BF" w:rsidRPr="005410A8">
              <w:rPr>
                <w:color w:val="000000"/>
              </w:rPr>
              <w:t>,</w:t>
            </w:r>
          </w:p>
          <w:p w14:paraId="6EEE2C7A" w14:textId="7F9FA719" w:rsidR="00335CEA" w:rsidRPr="005410A8" w:rsidRDefault="000779BF" w:rsidP="005410A8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410A8">
              <w:rPr>
                <w:color w:val="000000"/>
              </w:rPr>
              <w:lastRenderedPageBreak/>
              <w:t>Putni troškovi (</w:t>
            </w:r>
            <w:r w:rsidR="00E208A0" w:rsidRPr="005410A8">
              <w:rPr>
                <w:color w:val="000000"/>
              </w:rPr>
              <w:t>t</w:t>
            </w:r>
            <w:r w:rsidRPr="005410A8">
              <w:rPr>
                <w:color w:val="000000"/>
              </w:rPr>
              <w:t xml:space="preserve">roškovi puta i smještaja,  </w:t>
            </w:r>
            <w:r w:rsidR="00E208A0" w:rsidRPr="005410A8">
              <w:rPr>
                <w:color w:val="000000"/>
              </w:rPr>
              <w:t>t</w:t>
            </w:r>
            <w:r w:rsidRPr="005410A8">
              <w:rPr>
                <w:color w:val="000000"/>
              </w:rPr>
              <w:t>roškovi dnevnica</w:t>
            </w:r>
            <w:r w:rsidR="00E208A0" w:rsidRPr="005410A8">
              <w:rPr>
                <w:color w:val="000000"/>
              </w:rPr>
              <w:t>)</w:t>
            </w:r>
            <w:r w:rsidRPr="005410A8">
              <w:rPr>
                <w:color w:val="000000"/>
              </w:rPr>
              <w:t xml:space="preserve"> - maksimalno 5.000,00 KM</w:t>
            </w:r>
            <w:r w:rsidR="00E208A0" w:rsidRPr="005410A8">
              <w:rPr>
                <w:color w:val="000000"/>
              </w:rPr>
              <w:t>.</w:t>
            </w:r>
          </w:p>
          <w:p w14:paraId="63E16D61" w14:textId="77777777" w:rsidR="005B43B1" w:rsidRDefault="005B43B1" w:rsidP="00E208A0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</w:p>
          <w:p w14:paraId="55ACD32F" w14:textId="7529E920" w:rsidR="008A43F2" w:rsidRDefault="00490C62" w:rsidP="00E208A0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Predviđeni prihvatljivi </w:t>
            </w:r>
            <w:r w:rsidR="00CA00D2" w:rsidRPr="00825957">
              <w:rPr>
                <w:color w:val="000000" w:themeColor="text1"/>
              </w:rPr>
              <w:t xml:space="preserve">troškovi </w:t>
            </w:r>
            <w:r w:rsidR="00287DEA" w:rsidRPr="00825957">
              <w:rPr>
                <w:color w:val="000000" w:themeColor="text1"/>
              </w:rPr>
              <w:t xml:space="preserve">po pojedinačnim </w:t>
            </w:r>
            <w:r w:rsidR="000779BF">
              <w:rPr>
                <w:color w:val="000000" w:themeColor="text1"/>
              </w:rPr>
              <w:t>stavkama</w:t>
            </w:r>
            <w:r w:rsidR="00287DEA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>s</w:t>
            </w:r>
            <w:r w:rsidR="00287DEA" w:rsidRPr="00825957">
              <w:rPr>
                <w:color w:val="000000" w:themeColor="text1"/>
              </w:rPr>
              <w:t>u</w:t>
            </w:r>
            <w:r w:rsidRPr="00825957">
              <w:rPr>
                <w:color w:val="000000" w:themeColor="text1"/>
              </w:rPr>
              <w:t xml:space="preserve"> detaljn</w:t>
            </w:r>
            <w:r w:rsidR="00EB0E99" w:rsidRPr="00825957">
              <w:rPr>
                <w:color w:val="000000" w:themeColor="text1"/>
              </w:rPr>
              <w:t>ije</w:t>
            </w:r>
            <w:r w:rsidRPr="00825957">
              <w:rPr>
                <w:color w:val="000000" w:themeColor="text1"/>
              </w:rPr>
              <w:t xml:space="preserve"> </w:t>
            </w:r>
            <w:r w:rsidR="00EB0E99" w:rsidRPr="00825957">
              <w:rPr>
                <w:color w:val="000000" w:themeColor="text1"/>
              </w:rPr>
              <w:t xml:space="preserve">navedeni </w:t>
            </w:r>
            <w:r w:rsidRPr="00825957">
              <w:rPr>
                <w:color w:val="000000" w:themeColor="text1"/>
              </w:rPr>
              <w:t>u obrasc</w:t>
            </w:r>
            <w:r w:rsidR="00287DEA" w:rsidRPr="00825957">
              <w:rPr>
                <w:color w:val="000000" w:themeColor="text1"/>
              </w:rPr>
              <w:t>ima</w:t>
            </w:r>
            <w:r w:rsidRPr="00825957">
              <w:rPr>
                <w:color w:val="000000" w:themeColor="text1"/>
              </w:rPr>
              <w:t xml:space="preserve"> finansijskog plana.</w:t>
            </w:r>
          </w:p>
          <w:p w14:paraId="7BCB4BD2" w14:textId="5A2E0CB6" w:rsidR="000779BF" w:rsidRPr="006907D6" w:rsidRDefault="000779BF" w:rsidP="006907D6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r w:rsidRPr="000779BF">
              <w:rPr>
                <w:color w:val="000000" w:themeColor="text1"/>
              </w:rPr>
              <w:t xml:space="preserve">Iznos sufinansiranja partnera iz privrede </w:t>
            </w:r>
            <w:r>
              <w:rPr>
                <w:color w:val="000000" w:themeColor="text1"/>
              </w:rPr>
              <w:t xml:space="preserve">je </w:t>
            </w:r>
            <w:r w:rsidRPr="000779BF">
              <w:rPr>
                <w:color w:val="000000" w:themeColor="text1"/>
              </w:rPr>
              <w:t>mi</w:t>
            </w:r>
            <w:r>
              <w:rPr>
                <w:color w:val="000000" w:themeColor="text1"/>
              </w:rPr>
              <w:t>nimalno</w:t>
            </w:r>
            <w:r w:rsidRPr="000779BF">
              <w:rPr>
                <w:color w:val="000000" w:themeColor="text1"/>
              </w:rPr>
              <w:t xml:space="preserve"> 10% iznosa koji se traži od FMON</w:t>
            </w:r>
            <w:r>
              <w:rPr>
                <w:color w:val="000000" w:themeColor="text1"/>
              </w:rPr>
              <w:t>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4617FBFA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207CD15D" w14:textId="6858097E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</w:t>
            </w:r>
            <w:r w:rsidR="008A43F2" w:rsidRPr="00825957">
              <w:rPr>
                <w:b/>
                <w:bCs/>
                <w:color w:val="000000" w:themeColor="text1"/>
              </w:rPr>
              <w:t>eprihvatljiv</w:t>
            </w:r>
            <w:r w:rsidRPr="00825957">
              <w:rPr>
                <w:b/>
                <w:bCs/>
                <w:color w:val="000000" w:themeColor="text1"/>
              </w:rPr>
              <w:t xml:space="preserve">i </w:t>
            </w:r>
            <w:r w:rsidR="008A43F2" w:rsidRPr="00825957">
              <w:rPr>
                <w:b/>
                <w:bCs/>
                <w:color w:val="000000" w:themeColor="text1"/>
              </w:rPr>
              <w:t>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ne mogu finansirati dodijeljenim sredstvima</w:t>
            </w:r>
          </w:p>
        </w:tc>
        <w:tc>
          <w:tcPr>
            <w:tcW w:w="6390" w:type="dxa"/>
            <w:vAlign w:val="center"/>
          </w:tcPr>
          <w:p w14:paraId="40123BAD" w14:textId="03C26421" w:rsidR="007F3B7A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Troškovi koji nisu navedeni pod tačkom 6. ovog Uputstva.</w:t>
            </w:r>
          </w:p>
          <w:p w14:paraId="6F78A0BE" w14:textId="38C989E5" w:rsidR="008A43F2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EB0E99" w:rsidRPr="00825957">
              <w:rPr>
                <w:color w:val="000000" w:themeColor="text1"/>
              </w:rPr>
              <w:t>Troškovi za a</w:t>
            </w:r>
            <w:r w:rsidR="005971C4" w:rsidRPr="00825957">
              <w:rPr>
                <w:color w:val="000000" w:themeColor="text1"/>
              </w:rPr>
              <w:t xml:space="preserve">ktivnosti koje nisu u cilju </w:t>
            </w:r>
            <w:r w:rsidR="00EB0E99" w:rsidRPr="00825957">
              <w:rPr>
                <w:color w:val="000000" w:themeColor="text1"/>
              </w:rPr>
              <w:t xml:space="preserve">direktne </w:t>
            </w:r>
            <w:r w:rsidR="005971C4" w:rsidRPr="00825957">
              <w:rPr>
                <w:color w:val="000000" w:themeColor="text1"/>
              </w:rPr>
              <w:t>realizacij</w:t>
            </w:r>
            <w:r w:rsidRPr="00825957">
              <w:rPr>
                <w:color w:val="000000" w:themeColor="text1"/>
              </w:rPr>
              <w:t xml:space="preserve">e </w:t>
            </w:r>
            <w:r w:rsidR="00EB0E99" w:rsidRPr="00825957">
              <w:rPr>
                <w:color w:val="000000" w:themeColor="text1"/>
              </w:rPr>
              <w:t xml:space="preserve">prijavljenog </w:t>
            </w:r>
            <w:r w:rsidRPr="00825957">
              <w:rPr>
                <w:color w:val="000000" w:themeColor="text1"/>
              </w:rPr>
              <w:t>projekta</w:t>
            </w:r>
            <w:r w:rsidR="005971C4" w:rsidRPr="00825957">
              <w:rPr>
                <w:color w:val="000000" w:themeColor="text1"/>
              </w:rPr>
              <w:t xml:space="preserve"> i koje nisu navedene u </w:t>
            </w:r>
            <w:r w:rsidR="00EB0E99" w:rsidRPr="00825957">
              <w:rPr>
                <w:color w:val="000000" w:themeColor="text1"/>
              </w:rPr>
              <w:t xml:space="preserve">finansijskom </w:t>
            </w:r>
            <w:r w:rsidR="005971C4" w:rsidRPr="00825957">
              <w:rPr>
                <w:color w:val="000000" w:themeColor="text1"/>
              </w:rPr>
              <w:t>planu.</w:t>
            </w: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74BB5BB9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4730A5D" w14:textId="50E059CC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6704EAB2" w14:textId="77777777" w:rsidR="008E33AF" w:rsidRPr="00825957" w:rsidRDefault="008E33AF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Ministarstvo, u zavisnosti od veličine i značaja programa koji se provodi, promovira rezultate programa naglašavajući postignute rezultate i promjene koje su rezultat provođenja programa. </w:t>
            </w:r>
          </w:p>
          <w:p w14:paraId="42ACAB7F" w14:textId="7F354FCA" w:rsidR="008E33AF" w:rsidRPr="00825957" w:rsidRDefault="008E33AF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Korisnici sredstava </w:t>
            </w:r>
            <w:r w:rsidR="00EB0E99" w:rsidRPr="00825957">
              <w:rPr>
                <w:color w:val="000000" w:themeColor="text1"/>
              </w:rPr>
              <w:t xml:space="preserve">po ovom javnom </w:t>
            </w:r>
            <w:r w:rsidR="000779BF">
              <w:rPr>
                <w:color w:val="000000" w:themeColor="text1"/>
              </w:rPr>
              <w:t>konkursu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>imaju obavezu objaviti informaciju da je Ministarstvo finansiralo ili sufinansiralo program ili projekt, osim ako Ministarstvo ne odluči drukčije</w:t>
            </w:r>
            <w:r w:rsidR="00EB0E99" w:rsidRPr="00825957">
              <w:rPr>
                <w:color w:val="000000" w:themeColor="text1"/>
              </w:rPr>
              <w:t>, a što će se detaljnije odrediti ugovorom između Ministarstva i korisnika sredstava</w:t>
            </w:r>
            <w:r w:rsidRPr="00825957">
              <w:rPr>
                <w:color w:val="000000" w:themeColor="text1"/>
              </w:rPr>
              <w:t>.</w:t>
            </w:r>
          </w:p>
          <w:p w14:paraId="00B9FCD1" w14:textId="77777777" w:rsidR="008E33AF" w:rsidRPr="00825957" w:rsidRDefault="008E33AF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Rezultati se mogu objavljivati na različite načine: na službenim internet stranicama, putem medija, brošura, konferencija na određenu temu i publikacija vezanih uz određeni program.</w:t>
            </w:r>
          </w:p>
          <w:p w14:paraId="6C614F26" w14:textId="136702E5" w:rsidR="008A43F2" w:rsidRPr="00825957" w:rsidRDefault="00161610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Svi projekti koji budu odobreni u okviru ovog programa i realizirani u decembru 202</w:t>
            </w:r>
            <w:r w:rsidR="00A642A8">
              <w:rPr>
                <w:color w:val="000000" w:themeColor="text1"/>
              </w:rPr>
              <w:t>6</w:t>
            </w:r>
            <w:r w:rsidRPr="00825957">
              <w:rPr>
                <w:color w:val="000000" w:themeColor="text1"/>
              </w:rPr>
              <w:t>. godine smatrat će se integralnim dijelom programa obilježavanja ovogodišnjeg Dana nauke u Federaciji BiH, te su aplikanti kojima budu dod</w:t>
            </w:r>
            <w:r w:rsidR="000779BF"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>jeljena sredstva obavezni da to navedu u svojim promotivnim i drugim projektnim materijalima nam</w:t>
            </w:r>
            <w:r w:rsidR="000779BF"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>jenjenim javnosti, kao i u medijskim istupima, te o tome informišu Ministarstvo.</w:t>
            </w: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7F868673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01B1BA07" w14:textId="683854CA" w:rsidR="008A43F2" w:rsidRPr="00825957" w:rsidRDefault="00EB0E99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Mogućnost</w:t>
            </w:r>
            <w:r w:rsidR="008A43F2" w:rsidRPr="00825957">
              <w:rPr>
                <w:b/>
                <w:bCs/>
                <w:color w:val="000000" w:themeColor="text1"/>
              </w:rPr>
              <w:t>, rokov</w:t>
            </w:r>
            <w:r w:rsidR="00AF1841"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i način podnošenja i rješavanja prigovora</w:t>
            </w:r>
          </w:p>
        </w:tc>
        <w:tc>
          <w:tcPr>
            <w:tcW w:w="6390" w:type="dxa"/>
            <w:vAlign w:val="center"/>
          </w:tcPr>
          <w:p w14:paraId="1A3A425D" w14:textId="04AD23D5" w:rsidR="009B6EE9" w:rsidRPr="00825957" w:rsidRDefault="009B6EE9" w:rsidP="00E208A0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Prigovori </w:t>
            </w:r>
            <w:r w:rsidR="00EB0E99" w:rsidRPr="00825957">
              <w:rPr>
                <w:color w:val="000000" w:themeColor="text1"/>
              </w:rPr>
              <w:t xml:space="preserve">na rezultate </w:t>
            </w:r>
            <w:r w:rsidRPr="00825957">
              <w:rPr>
                <w:color w:val="000000" w:themeColor="text1"/>
              </w:rPr>
              <w:t>selekcij</w:t>
            </w:r>
            <w:r w:rsidR="00EB0E99" w:rsidRPr="00825957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EB0E99" w:rsidRPr="00825957">
              <w:rPr>
                <w:color w:val="000000" w:themeColor="text1"/>
              </w:rPr>
              <w:t xml:space="preserve">podnesenih </w:t>
            </w:r>
            <w:r w:rsidRPr="00825957">
              <w:rPr>
                <w:color w:val="000000" w:themeColor="text1"/>
              </w:rPr>
              <w:t>prijava</w:t>
            </w:r>
            <w:r w:rsidR="00EB0E99" w:rsidRPr="00825957">
              <w:rPr>
                <w:color w:val="000000" w:themeColor="text1"/>
              </w:rPr>
              <w:t xml:space="preserve"> i na rezultate ocjene uspješnih aplikacija</w:t>
            </w:r>
            <w:r w:rsidRPr="00825957">
              <w:rPr>
                <w:color w:val="000000" w:themeColor="text1"/>
              </w:rPr>
              <w:t xml:space="preserve"> mogu </w:t>
            </w:r>
            <w:r w:rsidR="00EB0E99" w:rsidRPr="00825957">
              <w:rPr>
                <w:color w:val="000000" w:themeColor="text1"/>
              </w:rPr>
              <w:t xml:space="preserve">se </w:t>
            </w:r>
            <w:r w:rsidRPr="00825957">
              <w:rPr>
                <w:color w:val="000000" w:themeColor="text1"/>
              </w:rPr>
              <w:t xml:space="preserve">uložiti u roku </w:t>
            </w:r>
            <w:r w:rsidR="00EB0E99" w:rsidRPr="00825957">
              <w:rPr>
                <w:color w:val="000000" w:themeColor="text1"/>
              </w:rPr>
              <w:t xml:space="preserve">objavljenom </w:t>
            </w:r>
            <w:r w:rsidRPr="00825957">
              <w:rPr>
                <w:color w:val="000000" w:themeColor="text1"/>
              </w:rPr>
              <w:t>na web stranici Ministarstva.</w:t>
            </w:r>
            <w:r w:rsidR="00EB0E99" w:rsidRPr="00825957">
              <w:rPr>
                <w:color w:val="000000" w:themeColor="text1"/>
              </w:rPr>
              <w:t xml:space="preserve"> Prigovore je moguće uputiti isključivo na obrascu koji objavi Ministarstvo na svojim internetskim stranicama</w:t>
            </w:r>
            <w:r w:rsidR="006907D6">
              <w:rPr>
                <w:color w:val="000000" w:themeColor="text1"/>
              </w:rPr>
              <w:t>.</w:t>
            </w: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5E7A088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5B43B1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11327019" w14:textId="31BFE6DA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</w:t>
            </w:r>
            <w:r w:rsidR="008A43F2" w:rsidRPr="00825957">
              <w:rPr>
                <w:b/>
                <w:bCs/>
                <w:color w:val="000000" w:themeColor="text1"/>
              </w:rPr>
              <w:t>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0938CA60" w:rsidR="008A43F2" w:rsidRPr="00825957" w:rsidRDefault="008E33AF" w:rsidP="00E208A0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F</w:t>
            </w:r>
            <w:r w:rsidR="001534F8" w:rsidRPr="00825957">
              <w:rPr>
                <w:color w:val="000000" w:themeColor="text1"/>
              </w:rPr>
              <w:t>ederaln</w:t>
            </w:r>
            <w:r w:rsidR="006126FC" w:rsidRPr="00825957">
              <w:rPr>
                <w:color w:val="000000" w:themeColor="text1"/>
              </w:rPr>
              <w:t>a ministrica</w:t>
            </w:r>
            <w:r w:rsidR="001534F8" w:rsidRPr="00825957">
              <w:rPr>
                <w:color w:val="000000" w:themeColor="text1"/>
              </w:rPr>
              <w:t xml:space="preserve"> obrazovanja i nauke </w:t>
            </w:r>
            <w:r w:rsidRPr="00825957">
              <w:rPr>
                <w:color w:val="000000" w:themeColor="text1"/>
              </w:rPr>
              <w:t xml:space="preserve">donosi zbirnu odluku o dodjeli budžetskih sredstava </w:t>
            </w:r>
            <w:r w:rsidR="00D805F6" w:rsidRPr="00825957">
              <w:rPr>
                <w:color w:val="000000" w:themeColor="text1"/>
              </w:rPr>
              <w:t>i potpis</w:t>
            </w:r>
            <w:r w:rsidRPr="00825957">
              <w:rPr>
                <w:color w:val="000000" w:themeColor="text1"/>
              </w:rPr>
              <w:t>uje</w:t>
            </w:r>
            <w:r w:rsidR="001534F8" w:rsidRPr="00825957">
              <w:rPr>
                <w:color w:val="000000" w:themeColor="text1"/>
              </w:rPr>
              <w:t xml:space="preserve"> posebne ugovore o realizaciji d</w:t>
            </w:r>
            <w:r w:rsidRPr="00825957">
              <w:rPr>
                <w:color w:val="000000" w:themeColor="text1"/>
              </w:rPr>
              <w:t>odijeljenih sredstava, kojim se regulišu</w:t>
            </w:r>
            <w:r w:rsidR="001534F8" w:rsidRPr="00825957">
              <w:rPr>
                <w:color w:val="000000" w:themeColor="text1"/>
              </w:rPr>
              <w:t xml:space="preserve"> način</w:t>
            </w:r>
            <w:r w:rsidRPr="00825957">
              <w:rPr>
                <w:color w:val="000000" w:themeColor="text1"/>
              </w:rPr>
              <w:t>i</w:t>
            </w:r>
            <w:r w:rsidR="001534F8" w:rsidRPr="00825957">
              <w:rPr>
                <w:color w:val="000000" w:themeColor="text1"/>
              </w:rPr>
              <w:t xml:space="preserve"> i rokovi utroška sredstava</w:t>
            </w:r>
            <w:r w:rsidR="00EB0E99" w:rsidRPr="00825957">
              <w:rPr>
                <w:color w:val="000000" w:themeColor="text1"/>
              </w:rPr>
              <w:t>,</w:t>
            </w:r>
            <w:r w:rsidR="001534F8" w:rsidRPr="00825957">
              <w:rPr>
                <w:color w:val="000000" w:themeColor="text1"/>
              </w:rPr>
              <w:t xml:space="preserve"> izvještavanje</w:t>
            </w:r>
            <w:r w:rsidR="00EB0E99" w:rsidRPr="00825957">
              <w:rPr>
                <w:color w:val="000000" w:themeColor="text1"/>
              </w:rPr>
              <w:t xml:space="preserve"> i ostali elementi predviđeni zakonom i podzakonskim aktima</w:t>
            </w:r>
            <w:r w:rsidR="001534F8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38C5D680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5410A8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019CC927" w14:textId="64D3080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</w:t>
            </w:r>
            <w:r w:rsidR="008A43F2" w:rsidRPr="00825957">
              <w:rPr>
                <w:b/>
                <w:bCs/>
                <w:color w:val="000000" w:themeColor="text1"/>
              </w:rPr>
              <w:t>pis postupka praćenj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76DD9789" w14:textId="65079D54" w:rsidR="008A43F2" w:rsidRPr="00825957" w:rsidRDefault="00827553" w:rsidP="006907D6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skladu sa ugovorom o realizaciji projekta, korisnik je obavezan dostaviti izvještaj</w:t>
            </w:r>
            <w:r w:rsidR="00825957" w:rsidRPr="00825957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F4163F" w:rsidRPr="00825957">
              <w:rPr>
                <w:color w:val="000000" w:themeColor="text1"/>
              </w:rPr>
              <w:t xml:space="preserve">sa dokazima </w:t>
            </w:r>
            <w:r w:rsidRPr="00825957">
              <w:rPr>
                <w:color w:val="000000" w:themeColor="text1"/>
              </w:rPr>
              <w:t xml:space="preserve">o namjenskom utrošku </w:t>
            </w:r>
            <w:r w:rsidR="00F4163F" w:rsidRPr="00825957">
              <w:rPr>
                <w:color w:val="000000" w:themeColor="text1"/>
              </w:rPr>
              <w:t>sredstava. Ukoliko Korisnik sredstava ne dostavi izvještaj</w:t>
            </w:r>
            <w:r w:rsidR="00825957" w:rsidRPr="00825957">
              <w:rPr>
                <w:color w:val="000000" w:themeColor="text1"/>
              </w:rPr>
              <w:t>e</w:t>
            </w:r>
            <w:r w:rsidR="00F4163F" w:rsidRPr="00825957">
              <w:rPr>
                <w:color w:val="000000" w:themeColor="text1"/>
              </w:rPr>
              <w:t xml:space="preserve"> o namjenskom utrošku dodijeljenih sredstava </w:t>
            </w:r>
            <w:r w:rsidR="008000F4" w:rsidRPr="00825957">
              <w:rPr>
                <w:color w:val="000000" w:themeColor="text1"/>
              </w:rPr>
              <w:t xml:space="preserve">u predviđenom roku Ministarstvo </w:t>
            </w:r>
            <w:r w:rsidR="00825957" w:rsidRPr="00825957">
              <w:rPr>
                <w:color w:val="000000" w:themeColor="text1"/>
              </w:rPr>
              <w:t>postupa prema odredbama sklopljenog ugovora.</w:t>
            </w:r>
          </w:p>
        </w:tc>
      </w:tr>
      <w:tr w:rsidR="00825957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03FD80BF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5410A8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354B56C" w14:textId="0357C7AA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D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atum objave javnog </w:t>
            </w:r>
            <w:r w:rsidR="00BE3311">
              <w:rPr>
                <w:b/>
                <w:bCs/>
                <w:color w:val="000000" w:themeColor="text1"/>
              </w:rPr>
              <w:t>konkurs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a i rok za podnošenje prijava, adresa i način dostave prijave programa ili projekta, te rokovi i način komunikacije sa davaocem budžetskih sredstava tokom trajanja javnog </w:t>
            </w:r>
            <w:r w:rsidR="00BE3311">
              <w:rPr>
                <w:b/>
                <w:bCs/>
                <w:color w:val="000000" w:themeColor="text1"/>
              </w:rPr>
              <w:t>konkurs</w:t>
            </w:r>
            <w:r w:rsidR="008A43F2" w:rsidRPr="00825957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6390" w:type="dxa"/>
            <w:vAlign w:val="center"/>
          </w:tcPr>
          <w:p w14:paraId="7260ADCB" w14:textId="0A5E5D20" w:rsidR="008A43F2" w:rsidRPr="00825957" w:rsidRDefault="003D5024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</w:t>
            </w:r>
            <w:r w:rsidR="00BE3311">
              <w:rPr>
                <w:b/>
                <w:bCs/>
                <w:color w:val="000000" w:themeColor="text1"/>
              </w:rPr>
              <w:t>konkurs</w:t>
            </w:r>
            <w:r w:rsidRPr="00825957">
              <w:rPr>
                <w:b/>
                <w:bCs/>
                <w:color w:val="000000" w:themeColor="text1"/>
              </w:rPr>
              <w:t xml:space="preserve">a: </w:t>
            </w:r>
            <w:r w:rsidR="00E208A0">
              <w:rPr>
                <w:b/>
                <w:bCs/>
                <w:color w:val="000000" w:themeColor="text1"/>
              </w:rPr>
              <w:t>30</w:t>
            </w:r>
            <w:r w:rsidR="005971C4" w:rsidRPr="00825957">
              <w:rPr>
                <w:b/>
                <w:bCs/>
                <w:color w:val="000000" w:themeColor="text1"/>
              </w:rPr>
              <w:t>.</w:t>
            </w:r>
            <w:r w:rsidR="005B43B1">
              <w:rPr>
                <w:b/>
                <w:bCs/>
                <w:color w:val="000000" w:themeColor="text1"/>
              </w:rPr>
              <w:t xml:space="preserve"> </w:t>
            </w:r>
            <w:r w:rsidR="00D805F6" w:rsidRPr="00825957">
              <w:rPr>
                <w:b/>
                <w:bCs/>
                <w:color w:val="000000" w:themeColor="text1"/>
              </w:rPr>
              <w:t>4</w:t>
            </w:r>
            <w:r w:rsidR="008D6338" w:rsidRPr="00825957">
              <w:rPr>
                <w:b/>
                <w:bCs/>
                <w:color w:val="000000" w:themeColor="text1"/>
              </w:rPr>
              <w:t>.</w:t>
            </w:r>
            <w:r w:rsidR="005B43B1">
              <w:rPr>
                <w:b/>
                <w:bCs/>
                <w:color w:val="000000" w:themeColor="text1"/>
              </w:rPr>
              <w:t xml:space="preserve"> </w:t>
            </w:r>
            <w:r w:rsidR="008D6338" w:rsidRPr="00825957">
              <w:rPr>
                <w:b/>
                <w:bCs/>
                <w:color w:val="000000" w:themeColor="text1"/>
              </w:rPr>
              <w:t>202</w:t>
            </w:r>
            <w:r w:rsidR="00D805F6" w:rsidRPr="00825957">
              <w:rPr>
                <w:b/>
                <w:bCs/>
                <w:color w:val="000000" w:themeColor="text1"/>
              </w:rPr>
              <w:t>6</w:t>
            </w:r>
            <w:r w:rsidRPr="00825957">
              <w:rPr>
                <w:b/>
                <w:bCs/>
                <w:color w:val="000000" w:themeColor="text1"/>
              </w:rPr>
              <w:t>. godine</w:t>
            </w:r>
          </w:p>
          <w:p w14:paraId="45819F89" w14:textId="77777777" w:rsidR="003D5024" w:rsidRPr="00825957" w:rsidRDefault="003D5024" w:rsidP="00531CAA">
            <w:pPr>
              <w:rPr>
                <w:b/>
                <w:bCs/>
                <w:color w:val="000000" w:themeColor="text1"/>
              </w:rPr>
            </w:pPr>
          </w:p>
          <w:p w14:paraId="72049632" w14:textId="77777777" w:rsidR="00E208A0" w:rsidRDefault="003D5024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 za podnošenje prijava: </w:t>
            </w:r>
          </w:p>
          <w:p w14:paraId="600BD657" w14:textId="010BD90C" w:rsidR="00E208A0" w:rsidRPr="00E208A0" w:rsidRDefault="00E208A0" w:rsidP="00E208A0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-  z</w:t>
            </w:r>
            <w:r w:rsidRPr="00E208A0">
              <w:rPr>
                <w:rFonts w:cstheme="minorHAnsi"/>
                <w:b/>
                <w:color w:val="000000" w:themeColor="text1"/>
              </w:rPr>
              <w:t>a prvu fazu (selekcija prijava) do 15. 5. 2026. godine,</w:t>
            </w:r>
          </w:p>
          <w:p w14:paraId="4E46C3B3" w14:textId="0DB693F7" w:rsidR="003D5024" w:rsidRPr="00825957" w:rsidRDefault="00E208A0" w:rsidP="00E208A0">
            <w:pPr>
              <w:rPr>
                <w:color w:val="000000" w:themeColor="text1"/>
              </w:rPr>
            </w:pPr>
            <w:r w:rsidRPr="00E208A0">
              <w:rPr>
                <w:rFonts w:cstheme="minorHAnsi"/>
                <w:b/>
                <w:color w:val="000000" w:themeColor="text1"/>
              </w:rPr>
              <w:t xml:space="preserve">- </w:t>
            </w:r>
            <w:r>
              <w:rPr>
                <w:rFonts w:cstheme="minorHAnsi"/>
                <w:b/>
                <w:color w:val="000000" w:themeColor="text1"/>
              </w:rPr>
              <w:t xml:space="preserve"> z</w:t>
            </w:r>
            <w:r w:rsidRPr="00E208A0">
              <w:rPr>
                <w:rFonts w:cstheme="minorHAnsi"/>
                <w:b/>
                <w:color w:val="000000" w:themeColor="text1"/>
              </w:rPr>
              <w:t>a drugu fazu (ocjenjivanje prijava) do 15. 6. 2026. godine, nakon objavljenih konačnih rezultata provođenja prve faze konkursa.</w:t>
            </w:r>
          </w:p>
          <w:p w14:paraId="63FC38B6" w14:textId="77777777" w:rsidR="006907D6" w:rsidRDefault="006907D6" w:rsidP="008D6338">
            <w:pPr>
              <w:rPr>
                <w:b/>
                <w:bCs/>
                <w:color w:val="000000" w:themeColor="text1"/>
              </w:rPr>
            </w:pPr>
          </w:p>
          <w:p w14:paraId="527AAC44" w14:textId="11577A51" w:rsidR="008D6338" w:rsidRPr="00825957" w:rsidRDefault="008D6338" w:rsidP="008D6338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Način dostave prijave programa ili projekta</w:t>
            </w:r>
            <w:r w:rsidR="00E208A0">
              <w:rPr>
                <w:b/>
                <w:bCs/>
                <w:color w:val="000000" w:themeColor="text1"/>
              </w:rPr>
              <w:t xml:space="preserve"> za prvu fazu</w:t>
            </w:r>
            <w:r w:rsidRPr="00825957">
              <w:rPr>
                <w:b/>
                <w:bCs/>
                <w:color w:val="000000" w:themeColor="text1"/>
              </w:rPr>
              <w:t>:</w:t>
            </w:r>
          </w:p>
          <w:p w14:paraId="3C257BFE" w14:textId="77777777" w:rsidR="006907D6" w:rsidRDefault="006907D6" w:rsidP="008D6338">
            <w:pPr>
              <w:rPr>
                <w:color w:val="000000" w:themeColor="text1"/>
              </w:rPr>
            </w:pPr>
          </w:p>
          <w:p w14:paraId="537FE77F" w14:textId="77777777" w:rsidR="006907D6" w:rsidRDefault="00E208A0" w:rsidP="008D6338">
            <w:pPr>
              <w:rPr>
                <w:color w:val="000000" w:themeColor="text1"/>
              </w:rPr>
            </w:pPr>
            <w:r w:rsidRPr="00E208A0">
              <w:rPr>
                <w:color w:val="000000" w:themeColor="text1"/>
              </w:rPr>
              <w:lastRenderedPageBreak/>
              <w:t>Podnosi</w:t>
            </w:r>
            <w:r w:rsidR="006907D6">
              <w:rPr>
                <w:color w:val="000000" w:themeColor="text1"/>
              </w:rPr>
              <w:t>oc</w:t>
            </w:r>
            <w:r w:rsidRPr="00E208A0">
              <w:rPr>
                <w:color w:val="000000" w:themeColor="text1"/>
              </w:rPr>
              <w:t xml:space="preserve"> aplikacije u prvoj fazi realizacije javnog konkursa dužan je dostaviti: </w:t>
            </w:r>
          </w:p>
          <w:p w14:paraId="66072BFF" w14:textId="4373FB63" w:rsidR="006907D6" w:rsidRPr="005B43B1" w:rsidRDefault="00E208A0" w:rsidP="008D6338">
            <w:pPr>
              <w:rPr>
                <w:color w:val="000000" w:themeColor="text1"/>
                <w:u w:val="single"/>
              </w:rPr>
            </w:pPr>
            <w:r w:rsidRPr="005B43B1">
              <w:rPr>
                <w:color w:val="000000" w:themeColor="text1"/>
                <w:u w:val="single"/>
              </w:rPr>
              <w:t xml:space="preserve">a. obrazac prijave projektnog koncepta (obrazac PPK-1): </w:t>
            </w:r>
          </w:p>
          <w:p w14:paraId="1100783B" w14:textId="5A11290D" w:rsidR="006907D6" w:rsidRPr="006907D6" w:rsidRDefault="00E208A0" w:rsidP="006907D6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6907D6">
              <w:rPr>
                <w:color w:val="000000" w:themeColor="text1"/>
              </w:rPr>
              <w:t xml:space="preserve">Popunjen u word formatu, i </w:t>
            </w:r>
          </w:p>
          <w:p w14:paraId="06528DF0" w14:textId="19AB2C7A" w:rsidR="006907D6" w:rsidRDefault="00E208A0" w:rsidP="006907D6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6907D6">
              <w:rPr>
                <w:color w:val="000000" w:themeColor="text1"/>
              </w:rPr>
              <w:t xml:space="preserve">Popunjen, potpisan i ovjeren, skeniran u PDF formatu </w:t>
            </w:r>
          </w:p>
          <w:p w14:paraId="50028D8D" w14:textId="77777777" w:rsidR="006907D6" w:rsidRDefault="006907D6" w:rsidP="006907D6">
            <w:pPr>
              <w:pStyle w:val="Odlomakpopisa"/>
              <w:ind w:left="1080"/>
              <w:rPr>
                <w:color w:val="000000" w:themeColor="text1"/>
              </w:rPr>
            </w:pPr>
          </w:p>
          <w:p w14:paraId="372925E5" w14:textId="77777777" w:rsidR="00036E29" w:rsidRDefault="00E208A0" w:rsidP="00036E29">
            <w:pPr>
              <w:rPr>
                <w:color w:val="000000" w:themeColor="text1"/>
                <w:u w:val="single"/>
                <w:lang w:val="sr-Cyrl-BA"/>
              </w:rPr>
            </w:pPr>
            <w:r w:rsidRPr="005B43B1">
              <w:rPr>
                <w:color w:val="000000" w:themeColor="text1"/>
                <w:u w:val="single"/>
              </w:rPr>
              <w:t>b. pismo namjere:</w:t>
            </w:r>
          </w:p>
          <w:p w14:paraId="1FA7A3AD" w14:textId="23AB099B" w:rsidR="00E208A0" w:rsidRPr="00036E29" w:rsidRDefault="00036E29" w:rsidP="00036E29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lang w:val="sr-Cyrl-BA"/>
              </w:rPr>
              <w:t xml:space="preserve">        </w:t>
            </w:r>
            <w:r w:rsidR="00E208A0" w:rsidRPr="006907D6">
              <w:rPr>
                <w:color w:val="000000" w:themeColor="text1"/>
              </w:rPr>
              <w:t xml:space="preserve">i. </w:t>
            </w:r>
            <w:r>
              <w:rPr>
                <w:color w:val="000000" w:themeColor="text1"/>
                <w:lang w:val="sr-Cyrl-BA"/>
              </w:rPr>
              <w:t xml:space="preserve">           </w:t>
            </w:r>
            <w:r w:rsidR="00E208A0" w:rsidRPr="006907D6">
              <w:rPr>
                <w:color w:val="000000" w:themeColor="text1"/>
              </w:rPr>
              <w:t>Skenirano u PDF formatu</w:t>
            </w:r>
            <w:r w:rsidR="005B43B1">
              <w:rPr>
                <w:color w:val="000000" w:themeColor="text1"/>
              </w:rPr>
              <w:t>, potpisano,</w:t>
            </w:r>
            <w:r w:rsidR="00E208A0" w:rsidRPr="006907D6">
              <w:rPr>
                <w:color w:val="000000" w:themeColor="text1"/>
              </w:rPr>
              <w:t xml:space="preserve"> putem elektronske pošte na adresu: prijave@fmon.gov.ba, sve zajedno najkasnije do </w:t>
            </w:r>
            <w:r w:rsidR="00E208A0" w:rsidRPr="006907D6">
              <w:rPr>
                <w:b/>
                <w:bCs/>
                <w:color w:val="000000" w:themeColor="text1"/>
              </w:rPr>
              <w:t>15. 5. 2026. godine</w:t>
            </w:r>
          </w:p>
          <w:p w14:paraId="70FC641F" w14:textId="77777777" w:rsidR="00E208A0" w:rsidRDefault="00E208A0" w:rsidP="008D6338">
            <w:pPr>
              <w:rPr>
                <w:color w:val="000000" w:themeColor="text1"/>
              </w:rPr>
            </w:pPr>
          </w:p>
          <w:p w14:paraId="33FBFEE5" w14:textId="4A47B6C7" w:rsidR="00E208A0" w:rsidRPr="00F4775B" w:rsidRDefault="00F4775B" w:rsidP="008D6338">
            <w:pPr>
              <w:rPr>
                <w:b/>
                <w:bCs/>
                <w:color w:val="000000" w:themeColor="text1"/>
              </w:rPr>
            </w:pPr>
            <w:r w:rsidRPr="00F4775B">
              <w:rPr>
                <w:b/>
                <w:bCs/>
                <w:color w:val="000000" w:themeColor="text1"/>
              </w:rPr>
              <w:t xml:space="preserve">Način dostave prijave programa ili projekta za </w:t>
            </w:r>
            <w:r>
              <w:rPr>
                <w:b/>
                <w:bCs/>
                <w:color w:val="000000" w:themeColor="text1"/>
              </w:rPr>
              <w:t>drugu</w:t>
            </w:r>
            <w:r w:rsidRPr="00F4775B">
              <w:rPr>
                <w:b/>
                <w:bCs/>
                <w:color w:val="000000" w:themeColor="text1"/>
              </w:rPr>
              <w:t xml:space="preserve"> fazu:</w:t>
            </w:r>
          </w:p>
          <w:p w14:paraId="59F2E611" w14:textId="77777777" w:rsidR="00E208A0" w:rsidRDefault="00E208A0" w:rsidP="008D6338">
            <w:pPr>
              <w:rPr>
                <w:color w:val="000000" w:themeColor="text1"/>
              </w:rPr>
            </w:pPr>
          </w:p>
          <w:p w14:paraId="472F9B13" w14:textId="68968B27" w:rsidR="008D6338" w:rsidRPr="00825957" w:rsidRDefault="008D6338" w:rsidP="008D6338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Aplikacijski obrazac</w:t>
            </w:r>
            <w:r w:rsidR="00F4775B">
              <w:rPr>
                <w:color w:val="000000" w:themeColor="text1"/>
              </w:rPr>
              <w:t>, finansijki plan</w:t>
            </w:r>
            <w:r w:rsidR="005B43B1">
              <w:rPr>
                <w:color w:val="000000" w:themeColor="text1"/>
              </w:rPr>
              <w:t xml:space="preserve">, </w:t>
            </w:r>
            <w:r w:rsidR="006907D6">
              <w:rPr>
                <w:color w:val="000000" w:themeColor="text1"/>
              </w:rPr>
              <w:t>S</w:t>
            </w:r>
            <w:r w:rsidR="00F4775B">
              <w:rPr>
                <w:color w:val="000000" w:themeColor="text1"/>
              </w:rPr>
              <w:t xml:space="preserve">porazum o saradnji </w:t>
            </w:r>
            <w:r w:rsidR="005B43B1">
              <w:rPr>
                <w:color w:val="000000" w:themeColor="text1"/>
              </w:rPr>
              <w:t xml:space="preserve">i ostala predviđena dokumentacija </w:t>
            </w:r>
            <w:r w:rsidRPr="00825957">
              <w:rPr>
                <w:color w:val="000000" w:themeColor="text1"/>
              </w:rPr>
              <w:t>podnos</w:t>
            </w:r>
            <w:r w:rsidR="00125FDA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5B43B1">
              <w:rPr>
                <w:color w:val="000000" w:themeColor="text1"/>
              </w:rPr>
              <w:t xml:space="preserve">se </w:t>
            </w:r>
            <w:r w:rsidRPr="00825957">
              <w:rPr>
                <w:color w:val="000000" w:themeColor="text1"/>
              </w:rPr>
              <w:t xml:space="preserve">na protokol </w:t>
            </w:r>
            <w:r w:rsidR="0025039F" w:rsidRPr="00825957">
              <w:rPr>
                <w:color w:val="000000" w:themeColor="text1"/>
              </w:rPr>
              <w:t xml:space="preserve">Ministarstva </w:t>
            </w:r>
            <w:r w:rsidRPr="00825957">
              <w:rPr>
                <w:color w:val="000000" w:themeColor="text1"/>
              </w:rPr>
              <w:t xml:space="preserve">ili putem </w:t>
            </w:r>
            <w:r w:rsidR="00F4775B">
              <w:rPr>
                <w:color w:val="000000" w:themeColor="text1"/>
              </w:rPr>
              <w:t>e-</w:t>
            </w:r>
            <w:r w:rsidRPr="00825957">
              <w:rPr>
                <w:color w:val="000000" w:themeColor="text1"/>
              </w:rPr>
              <w:t>pošte na adresu Ministarstva. Obavezno na koverti navesti podatke pošiljaoca.</w:t>
            </w:r>
          </w:p>
          <w:p w14:paraId="4B764BDF" w14:textId="77777777" w:rsidR="008D6338" w:rsidRPr="00825957" w:rsidRDefault="008D6338" w:rsidP="003D5024">
            <w:pPr>
              <w:rPr>
                <w:b/>
                <w:bCs/>
                <w:color w:val="000000" w:themeColor="text1"/>
              </w:rPr>
            </w:pPr>
          </w:p>
          <w:p w14:paraId="596E44C1" w14:textId="77777777" w:rsidR="0025039F" w:rsidRPr="00825957" w:rsidRDefault="003D5024" w:rsidP="003D5024">
            <w:pPr>
              <w:rPr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Adresa: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573314C3" w14:textId="77777777" w:rsidR="0025039F" w:rsidRPr="00825957" w:rsidRDefault="003D5024" w:rsidP="00E90386">
            <w:pPr>
              <w:jc w:val="center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FEDERALNO MINISTARSTVO OBRAZOVANJA I N</w:t>
            </w:r>
            <w:r w:rsidR="0025039F" w:rsidRPr="00825957">
              <w:rPr>
                <w:color w:val="000000" w:themeColor="text1"/>
              </w:rPr>
              <w:t>AUKE</w:t>
            </w:r>
          </w:p>
          <w:p w14:paraId="4FD228C1" w14:textId="6093579B" w:rsidR="003D5024" w:rsidRPr="00825957" w:rsidRDefault="00D805F6" w:rsidP="00E90386">
            <w:pPr>
              <w:jc w:val="center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Krpića 3A</w:t>
            </w:r>
            <w:r w:rsidR="005B43B1">
              <w:rPr>
                <w:color w:val="000000" w:themeColor="text1"/>
              </w:rPr>
              <w:t xml:space="preserve">, </w:t>
            </w:r>
            <w:r w:rsidR="003D5024" w:rsidRPr="00825957">
              <w:rPr>
                <w:color w:val="000000" w:themeColor="text1"/>
              </w:rPr>
              <w:t>88 000 Mostar</w:t>
            </w:r>
          </w:p>
          <w:p w14:paraId="6ADF8E17" w14:textId="77777777" w:rsidR="0025039F" w:rsidRPr="00825957" w:rsidRDefault="0025039F" w:rsidP="003D5024">
            <w:pPr>
              <w:rPr>
                <w:color w:val="000000" w:themeColor="text1"/>
              </w:rPr>
            </w:pPr>
          </w:p>
          <w:p w14:paraId="0ECAB49F" w14:textId="7FDCDB95" w:rsidR="003D5024" w:rsidRPr="00825957" w:rsidRDefault="005B43B1" w:rsidP="006907D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3D5024" w:rsidRPr="00825957">
              <w:rPr>
                <w:color w:val="000000" w:themeColor="text1"/>
              </w:rPr>
              <w:t>a napomenom: „</w:t>
            </w:r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Prijava na Javni </w:t>
            </w:r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konkurs </w:t>
            </w:r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za jačanje inovacijskog </w:t>
            </w:r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ekosistem</w:t>
            </w:r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a i tehnološkog razvoja</w:t>
            </w:r>
            <w:r w:rsidR="003D5024" w:rsidRPr="00825957">
              <w:rPr>
                <w:color w:val="000000" w:themeColor="text1"/>
              </w:rPr>
              <w:t>“</w:t>
            </w:r>
          </w:p>
          <w:p w14:paraId="67D4011E" w14:textId="4B3BBE47" w:rsidR="005971C4" w:rsidRPr="00825957" w:rsidRDefault="005971C4" w:rsidP="003D5024">
            <w:pPr>
              <w:rPr>
                <w:color w:val="000000" w:themeColor="text1"/>
              </w:rPr>
            </w:pPr>
          </w:p>
          <w:p w14:paraId="353C1613" w14:textId="77777777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Osim dostavljanja dokumentacije lično ili poštom, OBAVEZNO treba dostaviti putem e-maila: </w:t>
            </w:r>
          </w:p>
          <w:p w14:paraId="5D27B4C9" w14:textId="77777777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a) potpuno i tačno popunjen aplikacijski obrazac (u Word formatu) i </w:t>
            </w:r>
          </w:p>
          <w:p w14:paraId="574F73B6" w14:textId="6D72BD89" w:rsidR="002519D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b) potpuno i tačno popunjen Financijski plan (u </w:t>
            </w:r>
            <w:r w:rsidR="00036E29">
              <w:rPr>
                <w:color w:val="000000" w:themeColor="text1"/>
                <w:lang w:val="sr-Cyrl-BA"/>
              </w:rPr>
              <w:t>Е</w:t>
            </w:r>
            <w:r w:rsidRPr="00825957">
              <w:rPr>
                <w:color w:val="000000" w:themeColor="text1"/>
              </w:rPr>
              <w:t>xcel formatu),</w:t>
            </w:r>
          </w:p>
          <w:p w14:paraId="36391457" w14:textId="0397E2CB" w:rsidR="000843B5" w:rsidRPr="00825957" w:rsidRDefault="002519D5" w:rsidP="002519D5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 e-mail adresu: </w:t>
            </w:r>
            <w:hyperlink r:id="rId5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do naznačenog roka. </w:t>
            </w:r>
          </w:p>
          <w:p w14:paraId="528579BD" w14:textId="77777777" w:rsidR="002519D5" w:rsidRPr="00825957" w:rsidRDefault="002519D5" w:rsidP="002519D5">
            <w:pPr>
              <w:rPr>
                <w:color w:val="000000" w:themeColor="text1"/>
              </w:rPr>
            </w:pPr>
          </w:p>
          <w:p w14:paraId="3823487B" w14:textId="3D4A84FE" w:rsidR="000843B5" w:rsidRPr="00825957" w:rsidRDefault="000843B5" w:rsidP="003D5024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Rokovi i način komunikacije sa davaocem budžetskih sredstava tokom trajanja javnog </w:t>
            </w:r>
            <w:r w:rsidR="00BE3311">
              <w:rPr>
                <w:b/>
                <w:bCs/>
                <w:color w:val="000000" w:themeColor="text1"/>
              </w:rPr>
              <w:t>konkurs</w:t>
            </w:r>
            <w:r w:rsidRPr="00825957">
              <w:rPr>
                <w:b/>
                <w:bCs/>
                <w:color w:val="000000" w:themeColor="text1"/>
              </w:rPr>
              <w:t>a:</w:t>
            </w:r>
          </w:p>
          <w:p w14:paraId="3531CF5B" w14:textId="2BEB3D11" w:rsidR="005971C4" w:rsidRPr="00825957" w:rsidRDefault="005971C4" w:rsidP="005971C4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Način komunikacije s Federalnim ministarstvom obrazovanja i nauke za vrijeme trajanja Javnog </w:t>
            </w:r>
            <w:r w:rsidR="00BE3311">
              <w:rPr>
                <w:color w:val="000000" w:themeColor="text1"/>
              </w:rPr>
              <w:t>konkurs</w:t>
            </w:r>
            <w:r w:rsidRPr="00825957">
              <w:rPr>
                <w:color w:val="000000" w:themeColor="text1"/>
              </w:rPr>
              <w:t xml:space="preserve">a odvija se na </w:t>
            </w:r>
            <w:r w:rsidR="00D805F6" w:rsidRPr="00825957">
              <w:rPr>
                <w:color w:val="000000" w:themeColor="text1"/>
              </w:rPr>
              <w:t>dva</w:t>
            </w:r>
            <w:r w:rsidRPr="00825957">
              <w:rPr>
                <w:color w:val="000000" w:themeColor="text1"/>
              </w:rPr>
              <w:t xml:space="preserve"> načina: </w:t>
            </w:r>
          </w:p>
          <w:p w14:paraId="52ECB5E4" w14:textId="387CE8BD" w:rsidR="005971C4" w:rsidRPr="00825957" w:rsidRDefault="005971C4" w:rsidP="005971C4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</w:t>
            </w:r>
            <w:r w:rsidRPr="00825957">
              <w:rPr>
                <w:color w:val="000000" w:themeColor="text1"/>
              </w:rPr>
              <w:tab/>
              <w:t xml:space="preserve">Upitima i dopisima poslanim na adresu elektronske pošte: </w:t>
            </w:r>
            <w:hyperlink r:id="rId6" w:history="1">
              <w:r w:rsidRPr="00825957">
                <w:rPr>
                  <w:rStyle w:val="Hiperveza"/>
                  <w:color w:val="000000" w:themeColor="text1"/>
                </w:rPr>
                <w:t>prijave@fmon.gov.ba</w:t>
              </w:r>
            </w:hyperlink>
            <w:r w:rsidRPr="00825957">
              <w:rPr>
                <w:color w:val="000000" w:themeColor="text1"/>
              </w:rPr>
              <w:t xml:space="preserve"> ,</w:t>
            </w:r>
          </w:p>
          <w:p w14:paraId="53C0B338" w14:textId="7D46529E" w:rsidR="005971C4" w:rsidRPr="00825957" w:rsidRDefault="005971C4" w:rsidP="0007242B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Pr="00825957">
              <w:rPr>
                <w:color w:val="000000" w:themeColor="text1"/>
              </w:rPr>
              <w:tab/>
              <w:t xml:space="preserve">Objavom najčešćih pitanja i odgovora na internetskoj stranici Ministarstva – www.fmon.gov.ba. </w:t>
            </w:r>
          </w:p>
        </w:tc>
      </w:tr>
      <w:tr w:rsidR="00825957" w:rsidRPr="00825957" w14:paraId="7CCFC57C" w14:textId="77777777" w:rsidTr="00962FDE">
        <w:trPr>
          <w:trHeight w:val="2331"/>
        </w:trPr>
        <w:tc>
          <w:tcPr>
            <w:tcW w:w="578" w:type="dxa"/>
            <w:vAlign w:val="center"/>
          </w:tcPr>
          <w:p w14:paraId="11DBBE81" w14:textId="6450C0AE" w:rsidR="0025663B" w:rsidRPr="00825957" w:rsidRDefault="0025663B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5410A8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36281B27" w14:textId="7FCDABA8" w:rsidR="0025663B" w:rsidRPr="00825957" w:rsidRDefault="0025663B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Dodatne napomene</w:t>
            </w:r>
          </w:p>
        </w:tc>
        <w:tc>
          <w:tcPr>
            <w:tcW w:w="6390" w:type="dxa"/>
            <w:vAlign w:val="center"/>
          </w:tcPr>
          <w:p w14:paraId="58CED211" w14:textId="6965F026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U skladu sa članom 57. Zakona o budžetima u Federaciji BiH („Službene novine Federacije BiH“, br. 102/13, 9/14, 13/14, 8/15, 91/15, 102/15, 104/16, 5/18, 11/19, 99/19 i 25a/22), korisnici sredstava koji prema evidencijama Ministarstva do zaključenja ovih javnih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a nisu dostavili Izvještaj o namjenskom utrošku sredstava, odnosno nisu opravdali sredstva dodijeljena u prethodnom periodu, a bili su dužni to učiniti, ne ispunjavaju uvjete za dodjelu sredstava po ovim javnim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ima, te se njihove prijave neće razmatrati, a Ministarstvo će  biti prisiljeno da putem nadležnih organa poduzme odgovarajuće mjere u skladu sa zakonom,  u  cilju zaštite i namjenskog utroška  dodijeljenih javnih sredstava. </w:t>
            </w:r>
          </w:p>
          <w:p w14:paraId="115DC812" w14:textId="5C2C7BAC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lastRenderedPageBreak/>
              <w:t>Sredstva za finansiranje/sufinansiranje programa i projekata dod</w:t>
            </w:r>
            <w:r w:rsidR="00035CD3"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>jeljivat će se u skladu sa Odlukom o usvajanju programa utroška sredstava s kriterijima raspodjele sredstava tekućih transfera utvrđenih Budžetom  Federacije Bosne i Hercegovine za 2026. godinu Federalnom ministarstvu obrazovanja i nauke („Službene novine Federacije BiH“, broj  22/26).</w:t>
            </w:r>
          </w:p>
          <w:p w14:paraId="509D7AEB" w14:textId="4A8E779F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 u potpunosti ne ispuni ili ne potpiše ili ne ovjeri aplikacijski obrazac ili finansijski plan, njegova prijava se neće razmatrati.</w:t>
            </w:r>
          </w:p>
          <w:p w14:paraId="44815CC4" w14:textId="6BD516DA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 ne dostavi popunjen i ovjeren aplikacijski obrazac i finansijski plan elektronskim putem na navedenu e-mail adresu u predviđenom roku, njegova prijava se neće razmatrati.</w:t>
            </w:r>
          </w:p>
          <w:p w14:paraId="31D0AB6A" w14:textId="16A7CD01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a dostavi više prijedloga od broja predviđenog Javnim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om (ovisno o programu), njegova prijava se neće razmatrati.</w:t>
            </w:r>
          </w:p>
          <w:p w14:paraId="2D4CBDAD" w14:textId="42CDABB3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a traži iznos manji od minimalno predviđenog ili veći od maksimalno dozvoljenog po pojedinačnim programima i vrsti troškova prema navedenim ograničenjima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a, njegova prijava se neće razmatrati.</w:t>
            </w:r>
          </w:p>
          <w:p w14:paraId="74156A37" w14:textId="39C60D3F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(</w:t>
            </w:r>
            <w:r w:rsidR="005B43B1">
              <w:rPr>
                <w:bCs/>
                <w:color w:val="000000" w:themeColor="text1"/>
              </w:rPr>
              <w:t xml:space="preserve">pravna </w:t>
            </w:r>
            <w:r w:rsidRPr="00825957">
              <w:rPr>
                <w:bCs/>
                <w:color w:val="000000" w:themeColor="text1"/>
              </w:rPr>
              <w:t xml:space="preserve">osoba) koji aplicira na neki od programa Javnog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>a nije dostavio izvještaj o namjenskom utrošku sredstava koje je dobio od FMON a koji je bio dužan dostaviti, njegova prijava se neće razmatrati.</w:t>
            </w:r>
          </w:p>
          <w:p w14:paraId="7498AE0C" w14:textId="7580759A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Svi projekti koji budu odobreni u okviru ovog programa i realizirani u decembru 2026. godine smatrat će se integralnim dijelom programa obilježavanja ovogodišnjeg Dana nauke u Federaciji BiH, te su aplikanti kojima budu dod</w:t>
            </w:r>
            <w:r w:rsidR="00035CD3"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>jeljena sredstva obavezni da to navedu u svojim promotivnim i drugim projektnim materijalima nam</w:t>
            </w:r>
            <w:r w:rsidR="00035CD3">
              <w:rPr>
                <w:bCs/>
                <w:color w:val="000000" w:themeColor="text1"/>
              </w:rPr>
              <w:t>i</w:t>
            </w:r>
            <w:r w:rsidRPr="00825957">
              <w:rPr>
                <w:bCs/>
                <w:color w:val="000000" w:themeColor="text1"/>
              </w:rPr>
              <w:t xml:space="preserve">jenjenim javnosti, kao i u medijskim istupima, te o tome informiraju Ministarstvo. </w:t>
            </w:r>
          </w:p>
          <w:p w14:paraId="2059FC1F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Svaki član komisije za selekciju ili ocjenu prijava po navedenim kriterijima bit će isključen iz postupka dodjele sredstava, ako se utvrdi da je u sukobu interesa. Podnosioci aplikacija imaju mogućnost prijaviti sumnje na postojanje sukoba interesa, o čemu će Ministarstvo, po svakoj prijavi, pojedinačno odlučivati.</w:t>
            </w:r>
          </w:p>
          <w:p w14:paraId="3729EB2F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Dopuna dokumentacije može se omogućiti samo onom aplikantu čija prijava je nepotpuna zbog nedostavljanja dokumenta – dokaza o činjeninicama koje se vode u evidencijama ili registrima kod drugih organa, a koje su vidljive iz popunjenog aplikacijskog obrasca (dokaz o otvorenom računu u poslovnoj banci, uvjerenje o poreznoj registraciji - ID broj). Aplikacijski obrazac i finansijski plan </w:t>
            </w:r>
            <w:r w:rsidRPr="00825957">
              <w:rPr>
                <w:bCs/>
                <w:color w:val="000000" w:themeColor="text1"/>
              </w:rPr>
              <w:lastRenderedPageBreak/>
              <w:t xml:space="preserve">projekta ne može se dopunjavati niti korigirati. Podnositelji prijava čije prijave budu označene kao formalno neispravne mogu izjaviti prigovor. </w:t>
            </w:r>
          </w:p>
          <w:p w14:paraId="794340DD" w14:textId="77777777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Ministarstvo zadržava pravo da provjeri dostavljenu dokumentaciju ili da zatraži da se podaci navedeni u aplikacijskom obrascu i finansijskom planu detaljno obrazlože ili dokumentuju.</w:t>
            </w:r>
          </w:p>
          <w:p w14:paraId="241C4CBB" w14:textId="078AB16E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 xml:space="preserve">Ako se utvrdi da pojedina prijava na ovaj javni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 ne ispunjava navedene opće kriterije, posebne uslove ili opće uslove, prijava će biti odbačena kao nepotpuna ili neispravna i neće se razmatrati.</w:t>
            </w:r>
          </w:p>
          <w:p w14:paraId="6CB871E1" w14:textId="27103FB6" w:rsidR="00825957" w:rsidRPr="00825957" w:rsidRDefault="00825957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  <w:u w:val="single"/>
              </w:rPr>
            </w:pPr>
            <w:r w:rsidRPr="00825957">
              <w:rPr>
                <w:bCs/>
                <w:color w:val="000000" w:themeColor="text1"/>
              </w:rPr>
              <w:t xml:space="preserve">Neblagovremene i neodgovarajuće prijave na ovaj Javni </w:t>
            </w:r>
            <w:r w:rsidR="00BE3311">
              <w:rPr>
                <w:bCs/>
                <w:color w:val="000000" w:themeColor="text1"/>
              </w:rPr>
              <w:t>konkurs</w:t>
            </w:r>
            <w:r w:rsidRPr="00825957">
              <w:rPr>
                <w:bCs/>
                <w:color w:val="000000" w:themeColor="text1"/>
              </w:rPr>
              <w:t xml:space="preserve"> neće biti razmatrane.</w:t>
            </w:r>
          </w:p>
          <w:p w14:paraId="3BA67B2A" w14:textId="77777777" w:rsidR="0025663B" w:rsidRPr="00825957" w:rsidRDefault="0025663B" w:rsidP="00531CAA">
            <w:pPr>
              <w:rPr>
                <w:bCs/>
                <w:color w:val="000000" w:themeColor="text1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1A8D7821" w14:textId="4E52B261" w:rsidR="00531CAA" w:rsidRPr="00825957" w:rsidRDefault="00825957" w:rsidP="00531CAA">
      <w:pPr>
        <w:rPr>
          <w:color w:val="000000" w:themeColor="text1"/>
        </w:rPr>
      </w:pPr>
      <w:r w:rsidRPr="00825957">
        <w:rPr>
          <w:color w:val="000000" w:themeColor="text1"/>
        </w:rPr>
        <w:t xml:space="preserve">Za sve dodatne informacije podnositelj aplikacije može kontaktirati Ministarstvo na gore opisane načine. </w:t>
      </w:r>
    </w:p>
    <w:sectPr w:rsidR="00531CAA" w:rsidRPr="0082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E48"/>
    <w:multiLevelType w:val="hybridMultilevel"/>
    <w:tmpl w:val="CEAC38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A2403"/>
    <w:multiLevelType w:val="hybridMultilevel"/>
    <w:tmpl w:val="80BAC7E4"/>
    <w:lvl w:ilvl="0" w:tplc="0409000F">
      <w:start w:val="1"/>
      <w:numFmt w:val="decimal"/>
      <w:lvlText w:val="%1."/>
      <w:lvlJc w:val="left"/>
      <w:pPr>
        <w:ind w:left="1345" w:hanging="360"/>
      </w:pPr>
    </w:lvl>
    <w:lvl w:ilvl="1" w:tplc="101A0019" w:tentative="1">
      <w:start w:val="1"/>
      <w:numFmt w:val="lowerLetter"/>
      <w:lvlText w:val="%2."/>
      <w:lvlJc w:val="left"/>
      <w:pPr>
        <w:ind w:left="2065" w:hanging="360"/>
      </w:pPr>
    </w:lvl>
    <w:lvl w:ilvl="2" w:tplc="101A001B" w:tentative="1">
      <w:start w:val="1"/>
      <w:numFmt w:val="lowerRoman"/>
      <w:lvlText w:val="%3."/>
      <w:lvlJc w:val="right"/>
      <w:pPr>
        <w:ind w:left="2785" w:hanging="180"/>
      </w:pPr>
    </w:lvl>
    <w:lvl w:ilvl="3" w:tplc="101A000F" w:tentative="1">
      <w:start w:val="1"/>
      <w:numFmt w:val="decimal"/>
      <w:lvlText w:val="%4."/>
      <w:lvlJc w:val="left"/>
      <w:pPr>
        <w:ind w:left="3505" w:hanging="360"/>
      </w:pPr>
    </w:lvl>
    <w:lvl w:ilvl="4" w:tplc="101A0019" w:tentative="1">
      <w:start w:val="1"/>
      <w:numFmt w:val="lowerLetter"/>
      <w:lvlText w:val="%5."/>
      <w:lvlJc w:val="left"/>
      <w:pPr>
        <w:ind w:left="4225" w:hanging="360"/>
      </w:pPr>
    </w:lvl>
    <w:lvl w:ilvl="5" w:tplc="101A001B" w:tentative="1">
      <w:start w:val="1"/>
      <w:numFmt w:val="lowerRoman"/>
      <w:lvlText w:val="%6."/>
      <w:lvlJc w:val="right"/>
      <w:pPr>
        <w:ind w:left="4945" w:hanging="180"/>
      </w:pPr>
    </w:lvl>
    <w:lvl w:ilvl="6" w:tplc="101A000F" w:tentative="1">
      <w:start w:val="1"/>
      <w:numFmt w:val="decimal"/>
      <w:lvlText w:val="%7."/>
      <w:lvlJc w:val="left"/>
      <w:pPr>
        <w:ind w:left="5665" w:hanging="360"/>
      </w:pPr>
    </w:lvl>
    <w:lvl w:ilvl="7" w:tplc="101A0019" w:tentative="1">
      <w:start w:val="1"/>
      <w:numFmt w:val="lowerLetter"/>
      <w:lvlText w:val="%8."/>
      <w:lvlJc w:val="left"/>
      <w:pPr>
        <w:ind w:left="6385" w:hanging="360"/>
      </w:pPr>
    </w:lvl>
    <w:lvl w:ilvl="8" w:tplc="101A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347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E45EA"/>
    <w:multiLevelType w:val="hybridMultilevel"/>
    <w:tmpl w:val="246A3E80"/>
    <w:lvl w:ilvl="0" w:tplc="79BA3462">
      <w:start w:val="1"/>
      <w:numFmt w:val="decimal"/>
      <w:lvlText w:val="%1."/>
      <w:lvlJc w:val="left"/>
      <w:pPr>
        <w:ind w:left="985" w:hanging="360"/>
      </w:pPr>
      <w:rPr>
        <w:rFonts w:hint="default"/>
        <w:color w:val="000000"/>
        <w:sz w:val="27"/>
      </w:rPr>
    </w:lvl>
    <w:lvl w:ilvl="1" w:tplc="101A0019" w:tentative="1">
      <w:start w:val="1"/>
      <w:numFmt w:val="lowerLetter"/>
      <w:lvlText w:val="%2."/>
      <w:lvlJc w:val="left"/>
      <w:pPr>
        <w:ind w:left="1705" w:hanging="360"/>
      </w:pPr>
    </w:lvl>
    <w:lvl w:ilvl="2" w:tplc="101A001B" w:tentative="1">
      <w:start w:val="1"/>
      <w:numFmt w:val="lowerRoman"/>
      <w:lvlText w:val="%3."/>
      <w:lvlJc w:val="right"/>
      <w:pPr>
        <w:ind w:left="2425" w:hanging="180"/>
      </w:pPr>
    </w:lvl>
    <w:lvl w:ilvl="3" w:tplc="101A000F" w:tentative="1">
      <w:start w:val="1"/>
      <w:numFmt w:val="decimal"/>
      <w:lvlText w:val="%4."/>
      <w:lvlJc w:val="left"/>
      <w:pPr>
        <w:ind w:left="3145" w:hanging="360"/>
      </w:pPr>
    </w:lvl>
    <w:lvl w:ilvl="4" w:tplc="101A0019" w:tentative="1">
      <w:start w:val="1"/>
      <w:numFmt w:val="lowerLetter"/>
      <w:lvlText w:val="%5."/>
      <w:lvlJc w:val="left"/>
      <w:pPr>
        <w:ind w:left="3865" w:hanging="360"/>
      </w:pPr>
    </w:lvl>
    <w:lvl w:ilvl="5" w:tplc="101A001B" w:tentative="1">
      <w:start w:val="1"/>
      <w:numFmt w:val="lowerRoman"/>
      <w:lvlText w:val="%6."/>
      <w:lvlJc w:val="right"/>
      <w:pPr>
        <w:ind w:left="4585" w:hanging="180"/>
      </w:pPr>
    </w:lvl>
    <w:lvl w:ilvl="6" w:tplc="101A000F" w:tentative="1">
      <w:start w:val="1"/>
      <w:numFmt w:val="decimal"/>
      <w:lvlText w:val="%7."/>
      <w:lvlJc w:val="left"/>
      <w:pPr>
        <w:ind w:left="5305" w:hanging="360"/>
      </w:pPr>
    </w:lvl>
    <w:lvl w:ilvl="7" w:tplc="101A0019" w:tentative="1">
      <w:start w:val="1"/>
      <w:numFmt w:val="lowerLetter"/>
      <w:lvlText w:val="%8."/>
      <w:lvlJc w:val="left"/>
      <w:pPr>
        <w:ind w:left="6025" w:hanging="360"/>
      </w:pPr>
    </w:lvl>
    <w:lvl w:ilvl="8" w:tplc="101A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2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C60D5"/>
    <w:multiLevelType w:val="hybridMultilevel"/>
    <w:tmpl w:val="6184890C"/>
    <w:lvl w:ilvl="0" w:tplc="FD705FA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10"/>
  </w:num>
  <w:num w:numId="2" w16cid:durableId="1545094510">
    <w:abstractNumId w:val="20"/>
  </w:num>
  <w:num w:numId="3" w16cid:durableId="869681715">
    <w:abstractNumId w:val="13"/>
  </w:num>
  <w:num w:numId="4" w16cid:durableId="1118841017">
    <w:abstractNumId w:val="16"/>
  </w:num>
  <w:num w:numId="5" w16cid:durableId="88084450">
    <w:abstractNumId w:val="14"/>
  </w:num>
  <w:num w:numId="6" w16cid:durableId="1602683715">
    <w:abstractNumId w:val="3"/>
  </w:num>
  <w:num w:numId="7" w16cid:durableId="183370376">
    <w:abstractNumId w:val="6"/>
  </w:num>
  <w:num w:numId="8" w16cid:durableId="703093028">
    <w:abstractNumId w:val="7"/>
  </w:num>
  <w:num w:numId="9" w16cid:durableId="1679965478">
    <w:abstractNumId w:val="18"/>
  </w:num>
  <w:num w:numId="10" w16cid:durableId="393820201">
    <w:abstractNumId w:val="8"/>
  </w:num>
  <w:num w:numId="11" w16cid:durableId="826823570">
    <w:abstractNumId w:val="19"/>
  </w:num>
  <w:num w:numId="12" w16cid:durableId="789277">
    <w:abstractNumId w:val="9"/>
  </w:num>
  <w:num w:numId="13" w16cid:durableId="1836148505">
    <w:abstractNumId w:val="2"/>
  </w:num>
  <w:num w:numId="14" w16cid:durableId="2016111864">
    <w:abstractNumId w:val="15"/>
  </w:num>
  <w:num w:numId="15" w16cid:durableId="673649588">
    <w:abstractNumId w:val="5"/>
  </w:num>
  <w:num w:numId="16" w16cid:durableId="1421100997">
    <w:abstractNumId w:val="12"/>
  </w:num>
  <w:num w:numId="17" w16cid:durableId="1263146586">
    <w:abstractNumId w:val="11"/>
  </w:num>
  <w:num w:numId="18" w16cid:durableId="209610089">
    <w:abstractNumId w:val="4"/>
  </w:num>
  <w:num w:numId="19" w16cid:durableId="787696037">
    <w:abstractNumId w:val="17"/>
  </w:num>
  <w:num w:numId="20" w16cid:durableId="339241116">
    <w:abstractNumId w:val="0"/>
  </w:num>
  <w:num w:numId="21" w16cid:durableId="10802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35CD3"/>
    <w:rsid w:val="00036E29"/>
    <w:rsid w:val="000545E2"/>
    <w:rsid w:val="0007242B"/>
    <w:rsid w:val="00072C5F"/>
    <w:rsid w:val="000779BF"/>
    <w:rsid w:val="000843B5"/>
    <w:rsid w:val="000B5891"/>
    <w:rsid w:val="00102F11"/>
    <w:rsid w:val="0010721C"/>
    <w:rsid w:val="00122D47"/>
    <w:rsid w:val="00125FDA"/>
    <w:rsid w:val="00145D1D"/>
    <w:rsid w:val="00152004"/>
    <w:rsid w:val="001534F8"/>
    <w:rsid w:val="00161610"/>
    <w:rsid w:val="0016190C"/>
    <w:rsid w:val="00180C3E"/>
    <w:rsid w:val="0025039F"/>
    <w:rsid w:val="002519D5"/>
    <w:rsid w:val="0025663B"/>
    <w:rsid w:val="00287DEA"/>
    <w:rsid w:val="00335CEA"/>
    <w:rsid w:val="003430D1"/>
    <w:rsid w:val="003609E9"/>
    <w:rsid w:val="0036621D"/>
    <w:rsid w:val="003C1BD2"/>
    <w:rsid w:val="003D5024"/>
    <w:rsid w:val="00456BE5"/>
    <w:rsid w:val="00463283"/>
    <w:rsid w:val="004705BE"/>
    <w:rsid w:val="00470877"/>
    <w:rsid w:val="00490C62"/>
    <w:rsid w:val="00493BB0"/>
    <w:rsid w:val="004B159C"/>
    <w:rsid w:val="00531CAA"/>
    <w:rsid w:val="005410A8"/>
    <w:rsid w:val="005971C4"/>
    <w:rsid w:val="005A7587"/>
    <w:rsid w:val="005B43B1"/>
    <w:rsid w:val="005C0088"/>
    <w:rsid w:val="005F6742"/>
    <w:rsid w:val="006126FC"/>
    <w:rsid w:val="0064482B"/>
    <w:rsid w:val="006567C9"/>
    <w:rsid w:val="006907D6"/>
    <w:rsid w:val="006D6D24"/>
    <w:rsid w:val="00722A74"/>
    <w:rsid w:val="007C2E94"/>
    <w:rsid w:val="007D3850"/>
    <w:rsid w:val="007F3B7A"/>
    <w:rsid w:val="008000F4"/>
    <w:rsid w:val="00810C36"/>
    <w:rsid w:val="00821984"/>
    <w:rsid w:val="00825957"/>
    <w:rsid w:val="00827553"/>
    <w:rsid w:val="00827C93"/>
    <w:rsid w:val="008A43F2"/>
    <w:rsid w:val="008D6338"/>
    <w:rsid w:val="008E33AF"/>
    <w:rsid w:val="0090497E"/>
    <w:rsid w:val="00921BB6"/>
    <w:rsid w:val="009255B2"/>
    <w:rsid w:val="00962FDE"/>
    <w:rsid w:val="009A16CD"/>
    <w:rsid w:val="009A6001"/>
    <w:rsid w:val="009B6C93"/>
    <w:rsid w:val="009B6EE9"/>
    <w:rsid w:val="009D642D"/>
    <w:rsid w:val="00A22490"/>
    <w:rsid w:val="00A40C84"/>
    <w:rsid w:val="00A51A77"/>
    <w:rsid w:val="00A642A8"/>
    <w:rsid w:val="00AA0B82"/>
    <w:rsid w:val="00AA1ADA"/>
    <w:rsid w:val="00AC2640"/>
    <w:rsid w:val="00AC4E85"/>
    <w:rsid w:val="00AE2707"/>
    <w:rsid w:val="00AF1841"/>
    <w:rsid w:val="00B414A8"/>
    <w:rsid w:val="00B52773"/>
    <w:rsid w:val="00B53361"/>
    <w:rsid w:val="00BB6F72"/>
    <w:rsid w:val="00BD54B3"/>
    <w:rsid w:val="00BE3311"/>
    <w:rsid w:val="00C02E04"/>
    <w:rsid w:val="00C353B4"/>
    <w:rsid w:val="00C93581"/>
    <w:rsid w:val="00CA00D2"/>
    <w:rsid w:val="00CC2322"/>
    <w:rsid w:val="00CD3D81"/>
    <w:rsid w:val="00CF58EA"/>
    <w:rsid w:val="00D805F6"/>
    <w:rsid w:val="00DD3831"/>
    <w:rsid w:val="00E208A0"/>
    <w:rsid w:val="00E34683"/>
    <w:rsid w:val="00E36A09"/>
    <w:rsid w:val="00E53845"/>
    <w:rsid w:val="00E66AFB"/>
    <w:rsid w:val="00E90386"/>
    <w:rsid w:val="00EB0E99"/>
    <w:rsid w:val="00EF6EB2"/>
    <w:rsid w:val="00F02FA6"/>
    <w:rsid w:val="00F11788"/>
    <w:rsid w:val="00F4163F"/>
    <w:rsid w:val="00F4775B"/>
    <w:rsid w:val="00F978AD"/>
    <w:rsid w:val="00FE626C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customStyle="1" w:styleId="normaltextrun">
    <w:name w:val="normaltextrun"/>
    <w:basedOn w:val="Zadanifontodlomka"/>
    <w:rsid w:val="00AE2707"/>
  </w:style>
  <w:style w:type="character" w:customStyle="1" w:styleId="findhit">
    <w:name w:val="findhit"/>
    <w:basedOn w:val="Zadanifontodlomka"/>
    <w:rsid w:val="00AE2707"/>
  </w:style>
  <w:style w:type="character" w:customStyle="1" w:styleId="eop">
    <w:name w:val="eop"/>
    <w:basedOn w:val="Zadanifontodlomka"/>
    <w:rsid w:val="00AE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2139</Words>
  <Characters>12198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Damir Ravlic</cp:lastModifiedBy>
  <cp:revision>5</cp:revision>
  <cp:lastPrinted>2024-06-10T13:37:00Z</cp:lastPrinted>
  <dcterms:created xsi:type="dcterms:W3CDTF">2026-05-07T10:25:00Z</dcterms:created>
  <dcterms:modified xsi:type="dcterms:W3CDTF">2026-05-07T11:04:00Z</dcterms:modified>
</cp:coreProperties>
</file>